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82D" w:rsidRDefault="00893D4D" w:rsidP="006C1F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3D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00775" cy="8409941"/>
            <wp:effectExtent l="0" t="0" r="0" b="0"/>
            <wp:docPr id="2" name="Рисунок 2" descr="C:\Users\111\Downloads\WhatsApp Image 2023-09-15 at 10.45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11\Downloads\WhatsApp Image 2023-09-15 at 10.45.1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91"/>
                    <a:stretch/>
                  </pic:blipFill>
                  <pic:spPr bwMode="auto">
                    <a:xfrm>
                      <a:off x="0" y="0"/>
                      <a:ext cx="6202846" cy="8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3D4D" w:rsidRDefault="00893D4D" w:rsidP="006C1F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3D4D" w:rsidRDefault="00893D4D" w:rsidP="006C1F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3D4D" w:rsidRPr="00014A03" w:rsidRDefault="00893D4D" w:rsidP="006C1F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26EA" w:rsidRPr="00B71268" w:rsidRDefault="000026EA" w:rsidP="00F56019">
      <w:pPr>
        <w:pStyle w:val="a3"/>
        <w:widowControl w:val="0"/>
        <w:numPr>
          <w:ilvl w:val="0"/>
          <w:numId w:val="5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  <w:r w:rsidR="000F0790" w:rsidRPr="00B71268">
        <w:rPr>
          <w:rFonts w:ascii="Times New Roman" w:hAnsi="Times New Roman"/>
          <w:b/>
          <w:sz w:val="28"/>
          <w:szCs w:val="28"/>
        </w:rPr>
        <w:t>.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297E" w:rsidRPr="00B71268" w:rsidRDefault="000026EA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</w:t>
      </w:r>
      <w:r w:rsidR="00B71268" w:rsidRPr="00B71268">
        <w:rPr>
          <w:rFonts w:ascii="Times New Roman" w:hAnsi="Times New Roman"/>
          <w:sz w:val="28"/>
          <w:szCs w:val="28"/>
        </w:rPr>
        <w:t xml:space="preserve"> социально-г</w:t>
      </w:r>
      <w:r w:rsidR="0091297E" w:rsidRPr="00B71268">
        <w:rPr>
          <w:rFonts w:ascii="Times New Roman" w:hAnsi="Times New Roman"/>
          <w:sz w:val="28"/>
          <w:szCs w:val="28"/>
        </w:rPr>
        <w:t>уманитарной направленности</w:t>
      </w:r>
      <w:r w:rsidRPr="00B71268">
        <w:rPr>
          <w:rFonts w:ascii="Times New Roman" w:hAnsi="Times New Roman"/>
          <w:sz w:val="28"/>
          <w:szCs w:val="28"/>
        </w:rPr>
        <w:t xml:space="preserve"> «Я - волонтёр» предполагает включение детей в социально-значимую деятельность, что способствует формированию их лидерской позиции, развитию инициативы и общественной активности, помогает обрести жизненный опыт.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hAnsi="Times New Roman"/>
          <w:sz w:val="28"/>
          <w:szCs w:val="28"/>
          <w:lang w:eastAsia="ru-RU"/>
        </w:rPr>
        <w:t xml:space="preserve"> Участие подростков в социально ценной волонтерской (добровольческой) деятельности способно вызвать позитивные изменения в личности. Волонтёрская деятельность предоставляет молодому человеку: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проявить себя в различных моделях взаимодействия, приобрести навыки, необходимые в дальнейшей жизни, для ответственного лидерства и исполнительской деятельности;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сориентироваться в различных видах профессиональной деятельности, получить реальное представление о предполагаемой профессии или выбрать направление профессиональной подготовки;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овладеть полезными социальными и практическими навыками, напрямую не относящимися к профессиональному выбору человека, но важными для жизни.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hAnsi="Times New Roman"/>
          <w:sz w:val="28"/>
          <w:szCs w:val="28"/>
          <w:lang w:eastAsia="ru-RU"/>
        </w:rPr>
        <w:t>Подростки, прошедшие через волонтерские программы и мероприятия социально-педагогического характера, нередко: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связывают свою будущую профессиональную жизнь с социальной сферой;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hAnsi="Times New Roman"/>
          <w:sz w:val="28"/>
          <w:szCs w:val="28"/>
          <w:lang w:eastAsia="ru-RU"/>
        </w:rPr>
        <w:t>- серьезно и позитивно меняются в духовно-нравственном плане;</w:t>
      </w:r>
    </w:p>
    <w:p w:rsidR="0091297E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становятся творческими и деятельными.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3AE6" w:rsidRPr="00B71268" w:rsidRDefault="005A3AE6" w:rsidP="00F56019">
      <w:pPr>
        <w:pStyle w:val="Default"/>
        <w:ind w:firstLine="709"/>
        <w:jc w:val="both"/>
        <w:rPr>
          <w:sz w:val="28"/>
          <w:szCs w:val="28"/>
        </w:rPr>
      </w:pPr>
      <w:r w:rsidRPr="00B71268">
        <w:rPr>
          <w:sz w:val="28"/>
          <w:szCs w:val="28"/>
        </w:rPr>
        <w:t xml:space="preserve">          Программа составлена в соответствии со следующими нормативными документами: </w:t>
      </w:r>
    </w:p>
    <w:p w:rsidR="00F56019" w:rsidRPr="00F56019" w:rsidRDefault="005A3AE6" w:rsidP="00F56019">
      <w:pPr>
        <w:pStyle w:val="Default"/>
        <w:ind w:firstLine="709"/>
        <w:jc w:val="both"/>
        <w:rPr>
          <w:sz w:val="28"/>
          <w:szCs w:val="28"/>
        </w:rPr>
      </w:pPr>
      <w:r w:rsidRPr="00B71268">
        <w:rPr>
          <w:sz w:val="28"/>
          <w:szCs w:val="28"/>
        </w:rPr>
        <w:t xml:space="preserve">- </w:t>
      </w:r>
      <w:r w:rsidR="00F56019" w:rsidRPr="00F56019">
        <w:rPr>
          <w:sz w:val="28"/>
          <w:szCs w:val="28"/>
        </w:rPr>
        <w:t xml:space="preserve">Программа составлена в соответствии со следующими нормативными документами: </w:t>
      </w:r>
    </w:p>
    <w:p w:rsidR="00F56019" w:rsidRPr="00F56019" w:rsidRDefault="00F56019" w:rsidP="00F56019">
      <w:pPr>
        <w:pStyle w:val="Default"/>
        <w:ind w:firstLine="709"/>
        <w:jc w:val="both"/>
        <w:rPr>
          <w:sz w:val="28"/>
          <w:szCs w:val="28"/>
        </w:rPr>
      </w:pPr>
      <w:r w:rsidRPr="00F56019">
        <w:rPr>
          <w:sz w:val="28"/>
          <w:szCs w:val="28"/>
        </w:rPr>
        <w:t>- Федеральный Закон от 29.12.2012 № 273-ФЗ «Об образовании в РФ» (с изменениями и дополнениями)</w:t>
      </w:r>
      <w:r>
        <w:rPr>
          <w:sz w:val="28"/>
          <w:szCs w:val="28"/>
        </w:rPr>
        <w:t>,</w:t>
      </w:r>
      <w:r w:rsidRPr="00F56019">
        <w:rPr>
          <w:sz w:val="28"/>
          <w:szCs w:val="28"/>
        </w:rPr>
        <w:t xml:space="preserve"> </w:t>
      </w:r>
    </w:p>
    <w:p w:rsidR="00F56019" w:rsidRPr="00F56019" w:rsidRDefault="00F56019" w:rsidP="00F56019">
      <w:pPr>
        <w:pStyle w:val="Default"/>
        <w:ind w:firstLine="709"/>
        <w:jc w:val="both"/>
        <w:rPr>
          <w:sz w:val="28"/>
          <w:szCs w:val="28"/>
        </w:rPr>
      </w:pPr>
      <w:r w:rsidRPr="00F56019">
        <w:rPr>
          <w:sz w:val="28"/>
          <w:szCs w:val="28"/>
        </w:rPr>
        <w:t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</w:t>
      </w:r>
      <w:r>
        <w:rPr>
          <w:sz w:val="28"/>
          <w:szCs w:val="28"/>
        </w:rPr>
        <w:t>,</w:t>
      </w:r>
      <w:r w:rsidRPr="00F56019">
        <w:rPr>
          <w:sz w:val="28"/>
          <w:szCs w:val="28"/>
        </w:rPr>
        <w:t xml:space="preserve"> </w:t>
      </w:r>
    </w:p>
    <w:p w:rsidR="005A3AE6" w:rsidRDefault="00F56019" w:rsidP="00F56019">
      <w:pPr>
        <w:pStyle w:val="Default"/>
        <w:ind w:firstLine="709"/>
        <w:jc w:val="both"/>
        <w:rPr>
          <w:sz w:val="28"/>
          <w:szCs w:val="28"/>
        </w:rPr>
      </w:pPr>
      <w:r w:rsidRPr="00F56019">
        <w:rPr>
          <w:sz w:val="28"/>
          <w:szCs w:val="28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sz w:val="28"/>
          <w:szCs w:val="28"/>
        </w:rPr>
        <w:t>,</w:t>
      </w:r>
    </w:p>
    <w:p w:rsidR="00F56019" w:rsidRDefault="00F56019" w:rsidP="00F560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Устав МБОУ СОШ №4.</w:t>
      </w:r>
    </w:p>
    <w:p w:rsidR="00F56019" w:rsidRPr="00B71268" w:rsidRDefault="00F56019" w:rsidP="00F56019">
      <w:pPr>
        <w:pStyle w:val="Default"/>
        <w:ind w:firstLine="709"/>
        <w:jc w:val="both"/>
        <w:rPr>
          <w:sz w:val="28"/>
          <w:szCs w:val="28"/>
        </w:rPr>
      </w:pPr>
    </w:p>
    <w:p w:rsidR="003B5B74" w:rsidRPr="00B71268" w:rsidRDefault="005A3AE6" w:rsidP="00F560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1268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1.1.Цель и задачи программы.</w:t>
      </w:r>
    </w:p>
    <w:p w:rsidR="005A3AE6" w:rsidRPr="00B71268" w:rsidRDefault="005A3AE6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1268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программы: </w:t>
      </w:r>
      <w:r w:rsidRPr="00B71268">
        <w:rPr>
          <w:rFonts w:ascii="Times New Roman" w:hAnsi="Times New Roman" w:cs="Times New Roman"/>
          <w:sz w:val="28"/>
          <w:szCs w:val="28"/>
          <w:lang w:eastAsia="ru-RU"/>
        </w:rPr>
        <w:t>формирование активной гражданской позиции, готовности включения в социально-значимую деятельность в процессе овладения навыками волонтерской деятельности.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B71268">
        <w:rPr>
          <w:rFonts w:ascii="Times New Roman" w:hAnsi="Times New Roman"/>
          <w:b/>
          <w:bCs/>
          <w:iCs/>
          <w:sz w:val="28"/>
          <w:szCs w:val="28"/>
          <w:lang w:eastAsia="ru-RU"/>
        </w:rPr>
        <w:t>Задачи программы: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B71268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 xml:space="preserve"> обучающие: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 xml:space="preserve">познакомить с историей возникновения </w:t>
      </w:r>
      <w:proofErr w:type="spellStart"/>
      <w:r w:rsidRPr="00B71268">
        <w:rPr>
          <w:rFonts w:ascii="Times New Roman" w:hAnsi="Times New Roman"/>
          <w:sz w:val="28"/>
          <w:szCs w:val="28"/>
          <w:lang w:eastAsia="ru-RU"/>
        </w:rPr>
        <w:t>волонтерства</w:t>
      </w:r>
      <w:proofErr w:type="spellEnd"/>
      <w:r w:rsidRPr="00B71268">
        <w:rPr>
          <w:rFonts w:ascii="Times New Roman" w:hAnsi="Times New Roman"/>
          <w:sz w:val="28"/>
          <w:szCs w:val="28"/>
          <w:lang w:eastAsia="ru-RU"/>
        </w:rPr>
        <w:t xml:space="preserve"> в России и странах мира;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 xml:space="preserve">овладеть различными видами информационных технологий и </w:t>
      </w:r>
      <w:r w:rsidRPr="00B71268">
        <w:rPr>
          <w:rFonts w:ascii="Times New Roman" w:hAnsi="Times New Roman"/>
          <w:bCs/>
          <w:sz w:val="28"/>
          <w:szCs w:val="28"/>
        </w:rPr>
        <w:t xml:space="preserve">элементами </w:t>
      </w:r>
      <w:r w:rsidRPr="00B71268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B71268">
        <w:rPr>
          <w:rFonts w:ascii="Times New Roman" w:hAnsi="Times New Roman"/>
          <w:bCs/>
          <w:sz w:val="28"/>
          <w:szCs w:val="28"/>
        </w:rPr>
        <w:t>-компетенций</w:t>
      </w:r>
      <w:r w:rsidRPr="00B71268">
        <w:rPr>
          <w:rFonts w:ascii="Times New Roman" w:hAnsi="Times New Roman"/>
          <w:sz w:val="28"/>
          <w:szCs w:val="28"/>
          <w:lang w:eastAsia="ru-RU"/>
        </w:rPr>
        <w:t>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обучить разнообразным формам организации и реализации мероприятий социального значения и пропаганде здорового образа жизни;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овладеть психологическими знаниями, позволяющими подросткам лучше понимать себя и уметь взаимодействовать с людьми различных социальных категорий.</w:t>
      </w:r>
    </w:p>
    <w:p w:rsidR="005A3AE6" w:rsidRPr="00B71268" w:rsidRDefault="003B5B74" w:rsidP="00F56019">
      <w:pPr>
        <w:pStyle w:val="a3"/>
        <w:widowControl w:val="0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B71268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5A3AE6" w:rsidRPr="00B71268">
        <w:rPr>
          <w:rFonts w:ascii="Times New Roman" w:hAnsi="Times New Roman"/>
          <w:i/>
          <w:iCs/>
          <w:sz w:val="28"/>
          <w:szCs w:val="28"/>
          <w:lang w:eastAsia="ru-RU"/>
        </w:rPr>
        <w:t>развивающие: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развить логическое, аналитическое мышление;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развить зрительную, слуховую память, устойчивость внимания;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развить наблюдательность, познавательную активность, творческие способности.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B71268">
        <w:rPr>
          <w:rFonts w:ascii="Times New Roman" w:hAnsi="Times New Roman"/>
          <w:i/>
          <w:iCs/>
          <w:sz w:val="28"/>
          <w:szCs w:val="28"/>
          <w:lang w:eastAsia="ru-RU"/>
        </w:rPr>
        <w:t>воспитательные: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B71268">
        <w:rPr>
          <w:rFonts w:ascii="Times New Roman" w:hAnsi="Times New Roman"/>
          <w:sz w:val="28"/>
          <w:szCs w:val="28"/>
          <w:lang w:eastAsia="ru-RU"/>
        </w:rPr>
        <w:t>воспитать толерантные качества личности, милосердие, доброту, отзывчивость;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hAnsi="Times New Roman"/>
          <w:sz w:val="28"/>
          <w:szCs w:val="28"/>
          <w:lang w:eastAsia="ru-RU"/>
        </w:rPr>
        <w:t>- сформировать коммуникативные качества, умение работать в команде;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eastAsia="Arial Unicode MS" w:hAnsi="Times New Roman"/>
          <w:sz w:val="28"/>
          <w:szCs w:val="28"/>
          <w:lang w:eastAsia="ru-RU"/>
        </w:rPr>
        <w:t xml:space="preserve">-   </w:t>
      </w:r>
      <w:r w:rsidRPr="00B71268">
        <w:rPr>
          <w:rFonts w:ascii="Times New Roman" w:hAnsi="Times New Roman"/>
          <w:sz w:val="28"/>
          <w:szCs w:val="28"/>
          <w:lang w:eastAsia="ru-RU"/>
        </w:rPr>
        <w:t>воспитать лидерские качества, уверенность в себе;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268">
        <w:rPr>
          <w:rFonts w:ascii="Times New Roman" w:hAnsi="Times New Roman"/>
          <w:sz w:val="28"/>
          <w:szCs w:val="28"/>
          <w:lang w:eastAsia="ru-RU"/>
        </w:rPr>
        <w:t>- сформировать чувство коллективизма, готовность безвозмездно, бескорыстно служить обществу.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3AE6" w:rsidRPr="00B71268" w:rsidRDefault="005A3AE6" w:rsidP="00F56019">
      <w:pPr>
        <w:pStyle w:val="a3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>1.2. Актуальность и новизна программы.</w:t>
      </w:r>
    </w:p>
    <w:p w:rsidR="000026EA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 xml:space="preserve">    </w:t>
      </w:r>
      <w:r w:rsidR="000026EA" w:rsidRPr="00B71268">
        <w:rPr>
          <w:rFonts w:ascii="Times New Roman" w:hAnsi="Times New Roman"/>
          <w:b/>
          <w:sz w:val="28"/>
          <w:szCs w:val="28"/>
        </w:rPr>
        <w:t>Актуальность программы</w:t>
      </w:r>
      <w:r w:rsidR="0091297E" w:rsidRPr="00B71268">
        <w:rPr>
          <w:rFonts w:ascii="Times New Roman" w:hAnsi="Times New Roman"/>
          <w:b/>
          <w:sz w:val="28"/>
          <w:szCs w:val="28"/>
        </w:rPr>
        <w:t xml:space="preserve">. </w:t>
      </w:r>
      <w:r w:rsidR="000026EA" w:rsidRPr="00B71268">
        <w:rPr>
          <w:rFonts w:ascii="Times New Roman" w:hAnsi="Times New Roman"/>
          <w:sz w:val="28"/>
          <w:szCs w:val="28"/>
        </w:rPr>
        <w:t>Задача социального становления личности ребенка сегодня является важной и актуальной. От того, какие ценности будут сформированы у детей сегодня, от того насколько они будут готовы к новому типу социальных отношений, зависит путь развития нашего общества и в настоящее время, и в будущем. В связи с этим важную социально-значимую роль приобретает организация деятельности по созданию условий для социального становления подростков, развития их социальной активности.</w:t>
      </w:r>
    </w:p>
    <w:p w:rsidR="000026EA" w:rsidRPr="00B71268" w:rsidRDefault="000026EA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t>Участие в общественно направленной деятельности, социально признаваемой и одобряемой, позволяет подростку осознать и оценить себя, приобрести уверенность в себе и своей значимости для других, формирует у подростка общественно направленную мотивацию.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>Новизна программы.</w:t>
      </w:r>
      <w:r w:rsidRPr="00B71268">
        <w:rPr>
          <w:rFonts w:ascii="Times New Roman" w:hAnsi="Times New Roman"/>
          <w:sz w:val="28"/>
          <w:szCs w:val="28"/>
        </w:rPr>
        <w:t xml:space="preserve"> Активная жизненная позиция, умение взаимодействовать и включаться в проект, умение получать и передавать информацию – это то, чем должен обладать волонтер для успешной работы. Все это будет формироваться в процессе подготовки волонтеров – на профилактических и обучающих занятиях, на </w:t>
      </w:r>
      <w:proofErr w:type="spellStart"/>
      <w:r w:rsidRPr="00B71268">
        <w:rPr>
          <w:rFonts w:ascii="Times New Roman" w:hAnsi="Times New Roman"/>
          <w:sz w:val="28"/>
          <w:szCs w:val="28"/>
        </w:rPr>
        <w:t>тренинговых</w:t>
      </w:r>
      <w:proofErr w:type="spellEnd"/>
      <w:r w:rsidRPr="00B71268">
        <w:rPr>
          <w:rFonts w:ascii="Times New Roman" w:hAnsi="Times New Roman"/>
          <w:sz w:val="28"/>
          <w:szCs w:val="28"/>
        </w:rPr>
        <w:t xml:space="preserve"> занятиях, учебах и сборах. По принципу «равный – равному» волонтеры будут передавать сверстникам информацию на днях профилактики и «добрых уроках», в выступлениях на сцене, на занятиях с элементами тренинга, в ролевых и интерактивных играх. Обучая других, будут обучаться сами.</w:t>
      </w:r>
    </w:p>
    <w:p w:rsidR="005A3AE6" w:rsidRPr="00B71268" w:rsidRDefault="005A3AE6" w:rsidP="00F56019">
      <w:pPr>
        <w:pStyle w:val="a3"/>
        <w:widowControl w:val="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lastRenderedPageBreak/>
        <w:t>Работа в волонтерском отряде поможет ребятам поменяться внутренне, и даже внешне. Сам подросток обретет самоуважение, станет уверенным и в то же время научится проявлять толерантность и уважение к окружающим.</w:t>
      </w:r>
    </w:p>
    <w:p w:rsidR="000026EA" w:rsidRPr="00B71268" w:rsidRDefault="0091297E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eastAsia="Times New Roman" w:hAnsi="Times New Roman"/>
          <w:b/>
          <w:kern w:val="2"/>
          <w:sz w:val="28"/>
          <w:szCs w:val="28"/>
        </w:rPr>
        <w:t>Отличительные особенности программы.</w:t>
      </w:r>
      <w:r w:rsidRPr="00B71268">
        <w:rPr>
          <w:rFonts w:ascii="Times New Roman" w:hAnsi="Times New Roman"/>
          <w:sz w:val="28"/>
          <w:szCs w:val="28"/>
        </w:rPr>
        <w:t xml:space="preserve"> </w:t>
      </w:r>
      <w:r w:rsidR="000026EA" w:rsidRPr="00B71268">
        <w:rPr>
          <w:rFonts w:ascii="Times New Roman" w:hAnsi="Times New Roman"/>
          <w:sz w:val="28"/>
          <w:szCs w:val="28"/>
        </w:rPr>
        <w:t>Миссия волонтерского объединения – внести вклад в физическое и нравственное оздоровление общества, сделать жизнь окружающих светлее и ярче. Мы понимаем, что невозможно заставить человека жить здоровой и гармоничной жизнью, если он этого не хочет. Но мы можем помочь ему осознать ответственность за свою жизнь и поставить его в ситуацию свободного выбора. Иначе говоря, сформировать его социальную компетенцию.</w:t>
      </w:r>
    </w:p>
    <w:p w:rsidR="000026EA" w:rsidRPr="00B71268" w:rsidRDefault="000026EA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>Педагогическая целесообразность</w:t>
      </w:r>
      <w:r w:rsidR="0091297E" w:rsidRPr="00B71268">
        <w:rPr>
          <w:rFonts w:ascii="Times New Roman" w:hAnsi="Times New Roman"/>
          <w:b/>
          <w:sz w:val="28"/>
          <w:szCs w:val="28"/>
        </w:rPr>
        <w:t xml:space="preserve">. </w:t>
      </w:r>
      <w:r w:rsidRPr="00B71268">
        <w:rPr>
          <w:rFonts w:ascii="Times New Roman" w:hAnsi="Times New Roman"/>
          <w:sz w:val="28"/>
          <w:szCs w:val="28"/>
        </w:rPr>
        <w:t xml:space="preserve">Программа разработана с учетом психологических особенностей среднего </w:t>
      </w:r>
      <w:r w:rsidR="00390D43" w:rsidRPr="00B71268">
        <w:rPr>
          <w:rFonts w:ascii="Times New Roman" w:hAnsi="Times New Roman"/>
          <w:sz w:val="28"/>
          <w:szCs w:val="28"/>
        </w:rPr>
        <w:t xml:space="preserve">и старшего школьного возраста. </w:t>
      </w:r>
      <w:r w:rsidRPr="00B71268">
        <w:rPr>
          <w:rFonts w:ascii="Times New Roman" w:hAnsi="Times New Roman"/>
          <w:sz w:val="28"/>
          <w:szCs w:val="28"/>
        </w:rPr>
        <w:t xml:space="preserve">Тематические блоки программы подобраны в соответствии с актуальными потребностями раннего юношества, возникающими в процессе формирования и развития личностных качеств, важных для эффективной самореализации, </w:t>
      </w:r>
      <w:proofErr w:type="spellStart"/>
      <w:r w:rsidRPr="00B71268">
        <w:rPr>
          <w:rFonts w:ascii="Times New Roman" w:hAnsi="Times New Roman"/>
          <w:sz w:val="28"/>
          <w:szCs w:val="28"/>
        </w:rPr>
        <w:t>самоактуализации</w:t>
      </w:r>
      <w:proofErr w:type="spellEnd"/>
      <w:r w:rsidRPr="00B71268">
        <w:rPr>
          <w:rFonts w:ascii="Times New Roman" w:hAnsi="Times New Roman"/>
          <w:sz w:val="28"/>
          <w:szCs w:val="28"/>
        </w:rPr>
        <w:t xml:space="preserve"> и самоопределения в этом возрасте. Данная программа включает в себя различные формы работы, что способствует активному вовлечению обучающихся в учебно-воспитательный процесс и более быстрому достижению педагогических целей за счет приобретения участниками собственного опыта в </w:t>
      </w:r>
      <w:r w:rsidR="00390D43" w:rsidRPr="00B71268">
        <w:rPr>
          <w:rFonts w:ascii="Times New Roman" w:hAnsi="Times New Roman"/>
          <w:sz w:val="28"/>
          <w:szCs w:val="28"/>
        </w:rPr>
        <w:t>игровых и</w:t>
      </w:r>
      <w:r w:rsidR="00F56019">
        <w:rPr>
          <w:rFonts w:ascii="Times New Roman" w:hAnsi="Times New Roman"/>
          <w:sz w:val="28"/>
          <w:szCs w:val="28"/>
        </w:rPr>
        <w:t xml:space="preserve"> </w:t>
      </w:r>
      <w:r w:rsidRPr="00B71268">
        <w:rPr>
          <w:rFonts w:ascii="Times New Roman" w:hAnsi="Times New Roman"/>
          <w:sz w:val="28"/>
          <w:szCs w:val="28"/>
        </w:rPr>
        <w:t xml:space="preserve">тренинговых  формах  работы. </w:t>
      </w:r>
    </w:p>
    <w:p w:rsidR="00681663" w:rsidRPr="00B71268" w:rsidRDefault="00681663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1663" w:rsidRPr="00B71268" w:rsidRDefault="00681663" w:rsidP="00F56019">
      <w:pPr>
        <w:pStyle w:val="a5"/>
        <w:numPr>
          <w:ilvl w:val="0"/>
          <w:numId w:val="5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681663" w:rsidRPr="00B71268" w:rsidRDefault="00681663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1663" w:rsidRPr="00B71268" w:rsidRDefault="00681663" w:rsidP="00F5601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B71268">
        <w:rPr>
          <w:sz w:val="28"/>
          <w:szCs w:val="28"/>
        </w:rPr>
        <w:t xml:space="preserve">По окончании Программы обучающиеся должны </w:t>
      </w:r>
      <w:r w:rsidRPr="00B71268">
        <w:rPr>
          <w:bCs/>
          <w:color w:val="000000"/>
          <w:sz w:val="28"/>
          <w:szCs w:val="28"/>
        </w:rPr>
        <w:t>знать: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 xml:space="preserve">что такое </w:t>
      </w:r>
      <w:proofErr w:type="spellStart"/>
      <w:r w:rsidRPr="00B71268">
        <w:rPr>
          <w:color w:val="000000"/>
          <w:sz w:val="28"/>
          <w:szCs w:val="28"/>
        </w:rPr>
        <w:t>волонтерство</w:t>
      </w:r>
      <w:proofErr w:type="spellEnd"/>
      <w:r w:rsidRPr="00B71268">
        <w:rPr>
          <w:color w:val="000000"/>
          <w:sz w:val="28"/>
          <w:szCs w:val="28"/>
        </w:rPr>
        <w:t>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историю волонтерского движения в мире, России и области;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что такое тренинги;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что такое акции;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sz w:val="28"/>
          <w:szCs w:val="28"/>
        </w:rPr>
        <w:t>формы организации и реализации мероприятий социального значения и пропаганде здорового образа жизни.</w:t>
      </w:r>
    </w:p>
    <w:p w:rsidR="00681663" w:rsidRPr="00B71268" w:rsidRDefault="00681663" w:rsidP="00F5601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1268">
        <w:rPr>
          <w:sz w:val="28"/>
          <w:szCs w:val="28"/>
        </w:rPr>
        <w:t xml:space="preserve">По окончании Программы обучающиеся должны </w:t>
      </w:r>
      <w:r w:rsidRPr="00B71268">
        <w:rPr>
          <w:bCs/>
          <w:color w:val="000000"/>
          <w:sz w:val="28"/>
          <w:szCs w:val="28"/>
        </w:rPr>
        <w:t>уметь: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 xml:space="preserve"> работать с первоисточниками;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 xml:space="preserve"> проводить опросы, составлять анкеты;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разрабатывать и проводить социальные акции;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анализировать проведенную работу;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применять основные видами информационных технологий и элементами IT-компетенций.</w:t>
      </w:r>
    </w:p>
    <w:p w:rsidR="00681663" w:rsidRPr="00B71268" w:rsidRDefault="00681663" w:rsidP="00F5601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B71268">
        <w:rPr>
          <w:b/>
          <w:bCs/>
          <w:color w:val="000000"/>
          <w:sz w:val="28"/>
          <w:szCs w:val="28"/>
        </w:rPr>
        <w:t xml:space="preserve">   </w:t>
      </w:r>
      <w:r w:rsidRPr="00B71268">
        <w:rPr>
          <w:sz w:val="28"/>
          <w:szCs w:val="28"/>
        </w:rPr>
        <w:t xml:space="preserve">По окончании Программы обучающиеся должны </w:t>
      </w:r>
      <w:r w:rsidRPr="00B71268">
        <w:rPr>
          <w:bCs/>
          <w:color w:val="000000"/>
          <w:sz w:val="28"/>
          <w:szCs w:val="28"/>
        </w:rPr>
        <w:t>иметь навыки: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дисциплины, самоконтроля, норм общения;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взаимной поддержки и выручки в совместной деятельности;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 xml:space="preserve">работы в группе, коллективе; 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навыки организаторской деятельности;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color w:val="000000"/>
          <w:sz w:val="28"/>
          <w:szCs w:val="28"/>
        </w:rPr>
        <w:t>участия в конкурсах, акциях, проектах;</w:t>
      </w:r>
    </w:p>
    <w:p w:rsidR="00681663" w:rsidRPr="00B71268" w:rsidRDefault="00681663" w:rsidP="00F56019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u w:val="single"/>
        </w:rPr>
      </w:pPr>
      <w:r w:rsidRPr="00B71268">
        <w:rPr>
          <w:color w:val="000000"/>
          <w:sz w:val="28"/>
          <w:szCs w:val="28"/>
        </w:rPr>
        <w:t>активной жизненной позиции волонтера.</w:t>
      </w:r>
    </w:p>
    <w:p w:rsidR="00681663" w:rsidRPr="00B71268" w:rsidRDefault="00681663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t xml:space="preserve">В ходе реализации Программы у обучающихся формируются </w:t>
      </w:r>
      <w:r w:rsidRPr="00B71268">
        <w:rPr>
          <w:rFonts w:ascii="Times New Roman" w:hAnsi="Times New Roman"/>
          <w:sz w:val="28"/>
          <w:szCs w:val="28"/>
        </w:rPr>
        <w:lastRenderedPageBreak/>
        <w:t xml:space="preserve">следующие компетенции: </w:t>
      </w:r>
    </w:p>
    <w:p w:rsidR="00B71268" w:rsidRPr="00B71268" w:rsidRDefault="00B71268" w:rsidP="00F56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активной гражданской позиции;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положительного отношения молодежи к добровольческой деятельности;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проводить рефлексию;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принимать свои чувства и чувства окружающих людей;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говорить о своих эмоциях и проблемах;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давать себе позитивную самооценку;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отстаивать свое мнение;</w:t>
      </w:r>
    </w:p>
    <w:p w:rsidR="00B71268" w:rsidRPr="00B71268" w:rsidRDefault="00B71268" w:rsidP="00F5601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ставить перед собой цель и достигать ее.</w:t>
      </w:r>
    </w:p>
    <w:p w:rsidR="00B71268" w:rsidRPr="00B71268" w:rsidRDefault="00B71268" w:rsidP="00F56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712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способности к личностному самоопределению и творческой самореализации;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навыков, лидерских качеств, организаторских способностей;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чувств коллективизма, готовности безвозмездно, бескорыстно служить обществу, толерантности, милосердия, доброты, отзывчивости;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 выбора участия в волонтерской деятельности;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в ведении здорового образа жизни, сохранении и укреплении здоровья;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укрепление семейных ценностей;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ветеранам, старшему поколению;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 ходе деятельности более ответственной, здоровой личности;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сплочённого деятельного коллектива волонтёров;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поддержка основных идей волонтёрского движения;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творческих способностей, потребность в саморазвитии;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качеств, уверенности в себе, умения работать в команде;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опыта общения, развитие навыков взаимодействия с людьми различных социальных категорий;</w:t>
      </w:r>
    </w:p>
    <w:p w:rsidR="00B71268" w:rsidRPr="00B71268" w:rsidRDefault="00B71268" w:rsidP="00F5601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рефлексивных умений, навыков самоанализа и самооценки своей деятельности.</w:t>
      </w:r>
    </w:p>
    <w:p w:rsidR="00B71268" w:rsidRPr="00B71268" w:rsidRDefault="00B71268" w:rsidP="00F56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</w:t>
      </w: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71268" w:rsidRPr="00B71268" w:rsidRDefault="00B71268" w:rsidP="00F5601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B71268" w:rsidRPr="00B71268" w:rsidRDefault="00B71268" w:rsidP="00F5601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представлять материал с помощью средств презентации, проектов;</w:t>
      </w:r>
    </w:p>
    <w:p w:rsidR="00B71268" w:rsidRPr="00B71268" w:rsidRDefault="00B71268" w:rsidP="00F5601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 способность задавать и отвечать на вопросы по изучаемым темам с пониманием и по существу;</w:t>
      </w:r>
    </w:p>
    <w:p w:rsidR="00B71268" w:rsidRPr="00B71268" w:rsidRDefault="00B71268" w:rsidP="00F5601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знакомство с историей и существующей практикой реализации социально-значимых проектов субъектами волонтерской деятельности;</w:t>
      </w:r>
    </w:p>
    <w:p w:rsidR="00B71268" w:rsidRPr="00B71268" w:rsidRDefault="00B71268" w:rsidP="00F5601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основным способам организации социально-значимой деятельности и технологии их осуществления (целеполагание, планирование, реализация, анализ и оценка достигнутых результатов); методикам проведения некоторых досуговых форм;</w:t>
      </w:r>
    </w:p>
    <w:p w:rsidR="00B71268" w:rsidRPr="00B71268" w:rsidRDefault="00B71268" w:rsidP="00F5601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специальная подготовка волонтеров по работе с людьми различных социальных категорий (дети с ограниченными возможностями здоровья, подростки </w:t>
      </w:r>
      <w:proofErr w:type="spell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девиантного</w:t>
      </w:r>
      <w:proofErr w:type="spell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и т.д.).</w:t>
      </w:r>
    </w:p>
    <w:p w:rsidR="00681663" w:rsidRPr="00B71268" w:rsidRDefault="00633394" w:rsidP="00F56019">
      <w:pPr>
        <w:pStyle w:val="a3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 xml:space="preserve"> </w:t>
      </w:r>
      <w:r w:rsidR="00681663" w:rsidRPr="00B71268">
        <w:rPr>
          <w:rFonts w:ascii="Times New Roman" w:hAnsi="Times New Roman"/>
          <w:b/>
          <w:sz w:val="28"/>
          <w:szCs w:val="28"/>
        </w:rPr>
        <w:t>Ожидаемые результаты реализации программы.</w:t>
      </w:r>
    </w:p>
    <w:p w:rsidR="00B71268" w:rsidRPr="00B71268" w:rsidRDefault="00B71268" w:rsidP="00F5601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активное, массовое участие в реализуемых целевых программах и</w:t>
      </w:r>
    </w:p>
    <w:p w:rsidR="00B71268" w:rsidRPr="00B71268" w:rsidRDefault="00B71268" w:rsidP="00F56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проектах различного уровня;</w:t>
      </w:r>
    </w:p>
    <w:p w:rsidR="00B71268" w:rsidRPr="00B71268" w:rsidRDefault="00B71268" w:rsidP="00F5601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формирование навыков коллективной и организаторской</w:t>
      </w:r>
    </w:p>
    <w:p w:rsidR="00B71268" w:rsidRPr="00B71268" w:rsidRDefault="00B71268" w:rsidP="00F56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деятельности;</w:t>
      </w:r>
    </w:p>
    <w:p w:rsidR="00B71268" w:rsidRPr="00B71268" w:rsidRDefault="00B71268" w:rsidP="00F5601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развитие ключевых компетенций (коммуникативной, этической,</w:t>
      </w:r>
    </w:p>
    <w:p w:rsidR="00B71268" w:rsidRPr="00B71268" w:rsidRDefault="00B71268" w:rsidP="00F56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социальной, гражданской) школьников;</w:t>
      </w:r>
    </w:p>
    <w:p w:rsidR="00B71268" w:rsidRPr="00B71268" w:rsidRDefault="00B71268" w:rsidP="00F5601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приобретение школьником социальных знаний (об общественных</w:t>
      </w:r>
    </w:p>
    <w:p w:rsidR="00B71268" w:rsidRPr="00B71268" w:rsidRDefault="00B71268" w:rsidP="00F56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нормах, об устройстве общества, о социально одобряемых и</w:t>
      </w:r>
    </w:p>
    <w:p w:rsidR="00B71268" w:rsidRPr="00B71268" w:rsidRDefault="00B71268" w:rsidP="00F56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 xml:space="preserve">неодобряемых формах поведения в обществе и т.п.); </w:t>
      </w:r>
    </w:p>
    <w:p w:rsidR="00B71268" w:rsidRPr="00B71268" w:rsidRDefault="00B71268" w:rsidP="00F5601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получение школьником опыта самостоятельного социального</w:t>
      </w:r>
    </w:p>
    <w:p w:rsidR="00B71268" w:rsidRPr="00B71268" w:rsidRDefault="00B71268" w:rsidP="00F56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 xml:space="preserve">действия; </w:t>
      </w:r>
    </w:p>
    <w:p w:rsidR="00B71268" w:rsidRPr="00B71268" w:rsidRDefault="00B71268" w:rsidP="00F5601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268">
        <w:rPr>
          <w:rFonts w:ascii="Times New Roman" w:eastAsia="Calibri" w:hAnsi="Times New Roman" w:cs="Times New Roman"/>
          <w:sz w:val="28"/>
          <w:szCs w:val="28"/>
        </w:rPr>
        <w:t>сохранение имиджа школы как общественно-активной, развитие традиций школы;</w:t>
      </w:r>
    </w:p>
    <w:p w:rsidR="00B71268" w:rsidRPr="00B71268" w:rsidRDefault="00B71268" w:rsidP="00F5601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устойчивости и долгосрочности работы формируемых механизмов поддержки и развития молодёжного добровольчества;</w:t>
      </w:r>
    </w:p>
    <w:p w:rsidR="00B71268" w:rsidRPr="00B71268" w:rsidRDefault="00B71268" w:rsidP="00F5601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условий доступа молодёжи к добровольческой деятельности, предоставления разнообразных возможностей добровольческой работы молодым людям, желающим в ней участвовать (обеспечение доступа к информации о проблемах общества, создание необходимых условий для более эффективного участия граждан и организаций в решении социально значимых проблем).</w:t>
      </w:r>
    </w:p>
    <w:p w:rsidR="00633394" w:rsidRPr="00B71268" w:rsidRDefault="00633394" w:rsidP="00F56019">
      <w:pPr>
        <w:pStyle w:val="a3"/>
        <w:widowControl w:val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633394" w:rsidRPr="00B71268" w:rsidRDefault="00633394" w:rsidP="00F560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268">
        <w:rPr>
          <w:rFonts w:ascii="Times New Roman" w:eastAsia="Calibri" w:hAnsi="Times New Roman" w:cs="Times New Roman"/>
          <w:b/>
          <w:sz w:val="28"/>
          <w:szCs w:val="28"/>
        </w:rPr>
        <w:t>3. Учебный план.</w:t>
      </w:r>
    </w:p>
    <w:p w:rsidR="00633394" w:rsidRPr="00390D43" w:rsidRDefault="00633394" w:rsidP="00F56019">
      <w:pPr>
        <w:spacing w:after="0" w:line="240" w:lineRule="auto"/>
        <w:ind w:left="-426"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9932" w:type="dxa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2455"/>
        <w:gridCol w:w="1271"/>
        <w:gridCol w:w="2126"/>
        <w:gridCol w:w="1704"/>
      </w:tblGrid>
      <w:tr w:rsidR="00633394" w:rsidRPr="00390D43" w:rsidTr="00B71268">
        <w:trPr>
          <w:jc w:val="center"/>
        </w:trPr>
        <w:tc>
          <w:tcPr>
            <w:tcW w:w="237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455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Название тем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Количество практических часов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Форма аттестации и контроля</w:t>
            </w:r>
          </w:p>
        </w:tc>
      </w:tr>
      <w:tr w:rsidR="00633394" w:rsidRPr="00390D43" w:rsidTr="00B71268">
        <w:trPr>
          <w:trHeight w:val="1410"/>
          <w:jc w:val="center"/>
        </w:trPr>
        <w:tc>
          <w:tcPr>
            <w:tcW w:w="2376" w:type="dxa"/>
            <w:vMerge w:val="restart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волонтерского движения в мире и России. </w:t>
            </w: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1.История волонтерского движения в России.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</w:tr>
      <w:tr w:rsidR="00633394" w:rsidRPr="00390D43" w:rsidTr="00B71268">
        <w:trPr>
          <w:trHeight w:val="954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2.Волонтерское движение в Липецкой области.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633394" w:rsidRPr="00390D43" w:rsidTr="00B71268">
        <w:trPr>
          <w:trHeight w:val="854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3.Направления волонтерской деятельности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633394" w:rsidRPr="00390D43" w:rsidTr="00B71268">
        <w:trPr>
          <w:trHeight w:val="825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4.Мотивация добровольческой деятельности.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633394" w:rsidRPr="00390D43" w:rsidTr="00B71268">
        <w:trPr>
          <w:trHeight w:val="570"/>
          <w:jc w:val="center"/>
        </w:trPr>
        <w:tc>
          <w:tcPr>
            <w:tcW w:w="2376" w:type="dxa"/>
            <w:vMerge w:val="restart"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Основы проведения социальных дел</w:t>
            </w: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1.Социальная акция.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862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2.Разработка и проведение социальных акций.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346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3.Благотворительная акция. Особенности проведения благотворительных акций.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813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4.Оказание помощи пенсионерам, одиноким пожилым людям, инвалидам.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565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 xml:space="preserve"> акции «День добра».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813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6. Участие в экологической акции «Поможем птицам».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1170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pStyle w:val="a5"/>
              <w:tabs>
                <w:tab w:val="left" w:pos="21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7. Участие в районных, областных и всероссийских акциях.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Участие в районных, областных и всероссийских акциях.</w:t>
            </w:r>
          </w:p>
        </w:tc>
      </w:tr>
      <w:tr w:rsidR="00633394" w:rsidRPr="00390D43" w:rsidTr="00B71268">
        <w:trPr>
          <w:trHeight w:val="555"/>
          <w:jc w:val="center"/>
        </w:trPr>
        <w:tc>
          <w:tcPr>
            <w:tcW w:w="2376" w:type="dxa"/>
            <w:vMerge w:val="restart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</w:p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Спорт и здоровый образ жизни.</w:t>
            </w: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 xml:space="preserve">1.Пропаганда ЗОЖ. 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33394" w:rsidRPr="00390D43" w:rsidTr="00B71268">
        <w:trPr>
          <w:trHeight w:val="2071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2.Виды зависимостей</w:t>
            </w:r>
          </w:p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игр по профилактике алкогольной и никотиновой зависимости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633394" w:rsidRPr="00390D43" w:rsidTr="00B71268">
        <w:trPr>
          <w:trHeight w:val="974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3.Проведение спортивных мероприятий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</w:t>
            </w:r>
          </w:p>
        </w:tc>
      </w:tr>
      <w:tr w:rsidR="00633394" w:rsidRPr="00390D43" w:rsidTr="00B71268">
        <w:trPr>
          <w:trHeight w:val="974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4.Проведение акции «Мы за ЗОЖ»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394" w:rsidRPr="00390D43" w:rsidTr="00B71268">
        <w:trPr>
          <w:trHeight w:val="974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5.Проведение физкультминуток для обучающихся начальных классов.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</w:t>
            </w:r>
          </w:p>
        </w:tc>
      </w:tr>
      <w:tr w:rsidR="00633394" w:rsidRPr="00390D43" w:rsidTr="00B71268">
        <w:trPr>
          <w:trHeight w:val="864"/>
          <w:jc w:val="center"/>
        </w:trPr>
        <w:tc>
          <w:tcPr>
            <w:tcW w:w="2376" w:type="dxa"/>
            <w:vMerge w:val="restart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Наглядная агитация.</w:t>
            </w: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1.Агитационная работа «Чистый посёлок»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766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2.Выпуск бюллетеня "Осторожно, клещи!"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633394" w:rsidRPr="00390D43" w:rsidTr="00B71268">
        <w:trPr>
          <w:trHeight w:val="1110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3.Выпуск листовки «Безопасная дорога».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633394" w:rsidRPr="00390D43" w:rsidTr="00B71268">
        <w:trPr>
          <w:trHeight w:val="862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4. Проведение акции «Безопасные каникулы»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633394" w:rsidRPr="00390D43" w:rsidTr="00B71268">
        <w:trPr>
          <w:trHeight w:val="543"/>
          <w:jc w:val="center"/>
        </w:trPr>
        <w:tc>
          <w:tcPr>
            <w:tcW w:w="2376" w:type="dxa"/>
            <w:vMerge w:val="restart"/>
          </w:tcPr>
          <w:p w:rsidR="00633394" w:rsidRPr="00390D43" w:rsidRDefault="00633394" w:rsidP="00F5601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работе волонтеров</w:t>
            </w:r>
          </w:p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 xml:space="preserve">1.Проектная деятельность. 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633394" w:rsidRPr="00390D43" w:rsidTr="00B71268">
        <w:trPr>
          <w:trHeight w:val="924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2.Информационный буклет. Принципы создания.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633394" w:rsidRPr="00390D43" w:rsidTr="00B71268">
        <w:trPr>
          <w:trHeight w:val="839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3. Создание информационных буклетов.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633394" w:rsidRPr="00390D43" w:rsidTr="00B71268">
        <w:trPr>
          <w:trHeight w:val="283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4.Защита проектов.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633394" w:rsidRPr="00390D43" w:rsidTr="00B71268">
        <w:trPr>
          <w:trHeight w:val="918"/>
          <w:jc w:val="center"/>
        </w:trPr>
        <w:tc>
          <w:tcPr>
            <w:tcW w:w="2376" w:type="dxa"/>
            <w:vMerge/>
          </w:tcPr>
          <w:p w:rsidR="00633394" w:rsidRPr="00390D43" w:rsidRDefault="00633394" w:rsidP="00F560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633394" w:rsidRPr="00390D43" w:rsidRDefault="00633394" w:rsidP="00F5601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 xml:space="preserve">5.Подведение итогов работы. </w:t>
            </w:r>
          </w:p>
        </w:tc>
        <w:tc>
          <w:tcPr>
            <w:tcW w:w="1271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комбинированная</w:t>
            </w:r>
          </w:p>
        </w:tc>
        <w:tc>
          <w:tcPr>
            <w:tcW w:w="1704" w:type="dxa"/>
          </w:tcPr>
          <w:p w:rsidR="00633394" w:rsidRPr="00390D43" w:rsidRDefault="00633394" w:rsidP="00F56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</w:tbl>
    <w:p w:rsidR="00633394" w:rsidRDefault="00633394" w:rsidP="00F56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3394" w:rsidRPr="00B71268" w:rsidRDefault="00633394" w:rsidP="00F56019">
      <w:pPr>
        <w:pStyle w:val="a3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71268">
        <w:rPr>
          <w:rFonts w:ascii="Times New Roman" w:hAnsi="Times New Roman"/>
          <w:b/>
          <w:sz w:val="28"/>
          <w:szCs w:val="28"/>
        </w:rPr>
        <w:t>4. Календарный учебный график.</w:t>
      </w:r>
    </w:p>
    <w:p w:rsidR="00C83596" w:rsidRPr="00B71268" w:rsidRDefault="00C83596" w:rsidP="00F5601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Программа рассчитана один год обучения (34 часа в год) для подростков в возрасте от 14 до 18 лет. </w:t>
      </w:r>
      <w:r w:rsidRPr="00B71268">
        <w:rPr>
          <w:rFonts w:ascii="Times New Roman" w:hAnsi="Times New Roman" w:cs="Times New Roman"/>
          <w:sz w:val="28"/>
          <w:szCs w:val="28"/>
          <w:lang w:eastAsia="ru-RU"/>
        </w:rPr>
        <w:t>Численный состав группы – 15-2</w:t>
      </w:r>
      <w:r w:rsidR="002054CA" w:rsidRPr="00B7126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71268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33394" w:rsidRPr="00B71268" w:rsidRDefault="002054CA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t>Ф</w:t>
      </w:r>
      <w:r w:rsidR="00633394" w:rsidRPr="00B71268">
        <w:rPr>
          <w:rFonts w:ascii="Times New Roman" w:hAnsi="Times New Roman"/>
          <w:sz w:val="28"/>
          <w:szCs w:val="28"/>
        </w:rPr>
        <w:t xml:space="preserve">орма обучения – очная. </w:t>
      </w:r>
    </w:p>
    <w:p w:rsidR="002054CA" w:rsidRPr="00B71268" w:rsidRDefault="00633394" w:rsidP="00F560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Форма занятий – групповая (15-2</w:t>
      </w:r>
      <w:r w:rsidR="00C83596" w:rsidRPr="00B71268">
        <w:rPr>
          <w:rFonts w:ascii="Times New Roman" w:hAnsi="Times New Roman" w:cs="Times New Roman"/>
          <w:sz w:val="28"/>
          <w:szCs w:val="28"/>
        </w:rPr>
        <w:t>5</w:t>
      </w:r>
      <w:r w:rsidRPr="00B71268">
        <w:rPr>
          <w:rFonts w:ascii="Times New Roman" w:hAnsi="Times New Roman" w:cs="Times New Roman"/>
          <w:sz w:val="28"/>
          <w:szCs w:val="28"/>
        </w:rPr>
        <w:t xml:space="preserve"> человек). Основной формой организации работы с обучающимися является занятие, продолжительность </w:t>
      </w:r>
      <w:r w:rsidR="002054CA" w:rsidRPr="00B71268">
        <w:rPr>
          <w:rFonts w:ascii="Times New Roman" w:hAnsi="Times New Roman" w:cs="Times New Roman"/>
          <w:sz w:val="28"/>
          <w:szCs w:val="28"/>
        </w:rPr>
        <w:t>которого составляет 1 академический час.</w:t>
      </w:r>
      <w:r w:rsidR="002054CA" w:rsidRPr="00B71268">
        <w:rPr>
          <w:rFonts w:ascii="Times New Roman" w:eastAsia="Times New Roman" w:hAnsi="Times New Roman" w:cs="Times New Roman"/>
          <w:sz w:val="28"/>
          <w:szCs w:val="28"/>
        </w:rPr>
        <w:t xml:space="preserve"> Формы проведения занятий: беседа, игра, занятие с элементами тренинга, творческая мастерская, проведение социальных акций, социальные исследования, проектная деятельность. </w:t>
      </w:r>
    </w:p>
    <w:p w:rsidR="00633394" w:rsidRPr="00B71268" w:rsidRDefault="00633394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268">
        <w:rPr>
          <w:rFonts w:ascii="Times New Roman" w:hAnsi="Times New Roman"/>
          <w:sz w:val="28"/>
          <w:szCs w:val="28"/>
        </w:rPr>
        <w:t xml:space="preserve">Срок проведения промежуточной аттестации – последнее занятие по </w:t>
      </w:r>
      <w:r w:rsidR="002054CA" w:rsidRPr="00B71268">
        <w:rPr>
          <w:rFonts w:ascii="Times New Roman" w:hAnsi="Times New Roman"/>
          <w:sz w:val="28"/>
          <w:szCs w:val="28"/>
        </w:rPr>
        <w:t>курсу.</w:t>
      </w:r>
    </w:p>
    <w:p w:rsidR="002054CA" w:rsidRPr="00B71268" w:rsidRDefault="002054CA" w:rsidP="00F56019">
      <w:pPr>
        <w:pStyle w:val="a3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54CA" w:rsidRPr="00B71268" w:rsidRDefault="002054CA" w:rsidP="00F56019">
      <w:pPr>
        <w:pStyle w:val="a5"/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Содержание программы.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lastRenderedPageBreak/>
        <w:t>Раздел. 1 Из истории волонтерского движения в мире и России.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История волонтерского движения в России и за рубежом. Волонтерское движение в Липецкой области.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Происхождение понятия «волонтер», «доброволец». Влияние волонтерской деятельности на обучающихся. Мотивация добровольческой деятельности. Роль </w:t>
      </w:r>
      <w:proofErr w:type="spellStart"/>
      <w:r w:rsidRPr="00B71268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B71268">
        <w:rPr>
          <w:rFonts w:ascii="Times New Roman" w:hAnsi="Times New Roman" w:cs="Times New Roman"/>
          <w:sz w:val="28"/>
          <w:szCs w:val="28"/>
        </w:rPr>
        <w:t xml:space="preserve"> в личном развитии волонтера. Выражение гражданской позиции. Социальное взаимодействие. Реализация творческого потенциала. 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Раздел 2. Основы проведения социальных дел.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Социальная акция. Разработка и проведение социальных акций и благотворительных акций. Определение круга людей, нуждающихся в заботе и внимании - это </w:t>
      </w:r>
      <w:proofErr w:type="gramStart"/>
      <w:r w:rsidRPr="00B71268">
        <w:rPr>
          <w:rFonts w:ascii="Times New Roman" w:hAnsi="Times New Roman" w:cs="Times New Roman"/>
          <w:sz w:val="28"/>
          <w:szCs w:val="28"/>
        </w:rPr>
        <w:t>инвалиды,  пожилые</w:t>
      </w:r>
      <w:proofErr w:type="gramEnd"/>
      <w:r w:rsidRPr="00B71268">
        <w:rPr>
          <w:rFonts w:ascii="Times New Roman" w:hAnsi="Times New Roman" w:cs="Times New Roman"/>
          <w:sz w:val="28"/>
          <w:szCs w:val="28"/>
        </w:rPr>
        <w:t xml:space="preserve"> люди. Оказание адресной помощи, на практике реализуют знания, полученные ими в период подготовки. Участие во всероссийских акциях в течении года.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Раздел 3.  Спорт и здоровый образ жизни.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«Спорт и здоровый образ жизни» - пропаганда, реклама здорового образа жизни, занятий спортом. Содействие утверждению в жизни современного общества идей добра и красоты, духовного и физического совершенствования подростков. Виды зависимостей. Химическая (алкоголизм, наркомания, </w:t>
      </w:r>
      <w:proofErr w:type="spellStart"/>
      <w:r w:rsidRPr="00B71268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B71268">
        <w:rPr>
          <w:rFonts w:ascii="Times New Roman" w:hAnsi="Times New Roman" w:cs="Times New Roman"/>
          <w:sz w:val="28"/>
          <w:szCs w:val="28"/>
        </w:rPr>
        <w:t xml:space="preserve">) зависимость. Влияние курения на организм человека. Влияние алкоголя на организм человека. Умение отказываться. Возможные способы отказа от нежелательного действия. Отработка навыка отказа от действий опасных для здоровья, жизни и благополучия человека. Разработка и проведение игр по профилактике алкогольной и никотиновой зависимостей. 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Раздел 4. Наглядная агитация.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«Наглядная агитация» - привлечение внимания общественности к проблемам экологии, привлечение внимания жителей к проблемам чистоты поселка, нравственности, духовности здоровья, взаимопомощи. Выпуски стенгазет, буклетов, листовок, проведении акций.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Раздел 5. Информационные технологии в работе волонтеров.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Проектная деятельность. Защита проектов. Информационный буклет. Принципы создания и оформления информационных буклетов. Цели, задачи, назначение, стиль, форма, логическая схема буклета. Технические и дизайнерские рекомендации. Критерии и оценки качества. Листовка.</w:t>
      </w:r>
    </w:p>
    <w:p w:rsidR="002054CA" w:rsidRPr="00B71268" w:rsidRDefault="002054CA" w:rsidP="00F5601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6BFE" w:rsidRPr="00B71268" w:rsidRDefault="002054CA" w:rsidP="00F560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6</w:t>
      </w:r>
      <w:r w:rsidR="006C1FC7" w:rsidRPr="00B712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06AF" w:rsidRPr="00B71268">
        <w:rPr>
          <w:rFonts w:ascii="Times New Roman" w:hAnsi="Times New Roman" w:cs="Times New Roman"/>
          <w:b/>
          <w:sz w:val="28"/>
          <w:szCs w:val="28"/>
        </w:rPr>
        <w:t>К</w:t>
      </w:r>
      <w:r w:rsidR="00566BFE" w:rsidRPr="00B71268">
        <w:rPr>
          <w:rFonts w:ascii="Times New Roman" w:hAnsi="Times New Roman" w:cs="Times New Roman"/>
          <w:b/>
          <w:sz w:val="28"/>
          <w:szCs w:val="28"/>
        </w:rPr>
        <w:t>омплекс организационно-педагогических условий</w:t>
      </w:r>
      <w:r w:rsidR="00AF5470" w:rsidRPr="00B71268">
        <w:rPr>
          <w:rFonts w:ascii="Times New Roman" w:hAnsi="Times New Roman" w:cs="Times New Roman"/>
          <w:b/>
          <w:sz w:val="28"/>
          <w:szCs w:val="28"/>
        </w:rPr>
        <w:t>.</w:t>
      </w:r>
    </w:p>
    <w:p w:rsidR="00AF5470" w:rsidRPr="00B71268" w:rsidRDefault="00AF5470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566BFE" w:rsidRPr="00B71268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</w:t>
      </w: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t>Кабинет № 21</w:t>
      </w:r>
    </w:p>
    <w:p w:rsidR="00566BFE" w:rsidRPr="00B71268" w:rsidRDefault="00566BFE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Видеопроектор- 1</w:t>
      </w:r>
    </w:p>
    <w:p w:rsidR="00566BFE" w:rsidRPr="00B71268" w:rsidRDefault="00566BFE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Демонстрационный экран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 xml:space="preserve"> -1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t>Обычная доска – 1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t>Ноутбук – 20</w:t>
      </w:r>
    </w:p>
    <w:p w:rsidR="00566BFE" w:rsidRPr="00B71268" w:rsidRDefault="00566BFE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Столы </w:t>
      </w:r>
    </w:p>
    <w:p w:rsidR="00566BFE" w:rsidRPr="00B71268" w:rsidRDefault="00566BFE" w:rsidP="00F5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Стулья 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lastRenderedPageBreak/>
        <w:t>Дидактический материал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t>Плакаты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2054CA"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>Кадровые условия.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проводит учитель высшей квалификационной категории </w:t>
      </w:r>
      <w:proofErr w:type="spellStart"/>
      <w:r w:rsidRPr="00B71268">
        <w:rPr>
          <w:rFonts w:ascii="Times New Roman" w:eastAsia="Times New Roman" w:hAnsi="Times New Roman" w:cs="Times New Roman"/>
          <w:sz w:val="28"/>
          <w:szCs w:val="28"/>
        </w:rPr>
        <w:t>Хныкина</w:t>
      </w:r>
      <w:proofErr w:type="spellEnd"/>
      <w:r w:rsidRPr="00B71268">
        <w:rPr>
          <w:rFonts w:ascii="Times New Roman" w:eastAsia="Times New Roman" w:hAnsi="Times New Roman" w:cs="Times New Roman"/>
          <w:sz w:val="28"/>
          <w:szCs w:val="28"/>
        </w:rPr>
        <w:t xml:space="preserve"> Ирина Николаевна. Окончила Липецкий государственный педагогический </w:t>
      </w:r>
      <w:r w:rsidR="00B71268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, по специальности «</w:t>
      </w:r>
      <w:r w:rsidR="00B71268">
        <w:rPr>
          <w:rFonts w:ascii="Times New Roman" w:eastAsia="Times New Roman" w:hAnsi="Times New Roman" w:cs="Times New Roman"/>
          <w:sz w:val="28"/>
          <w:szCs w:val="28"/>
        </w:rPr>
        <w:t>учитель информатики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66BFE" w:rsidRPr="00B71268" w:rsidRDefault="00566BFE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BFE" w:rsidRPr="00B71268" w:rsidRDefault="002054CA" w:rsidP="00F56019">
      <w:pPr>
        <w:pStyle w:val="a5"/>
        <w:numPr>
          <w:ilvl w:val="0"/>
          <w:numId w:val="17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О</w:t>
      </w:r>
      <w:r w:rsidR="00566BFE" w:rsidRPr="00B71268">
        <w:rPr>
          <w:rFonts w:ascii="Times New Roman" w:hAnsi="Times New Roman" w:cs="Times New Roman"/>
          <w:b/>
          <w:sz w:val="28"/>
          <w:szCs w:val="28"/>
        </w:rPr>
        <w:t>ценочные материалы.</w:t>
      </w:r>
    </w:p>
    <w:p w:rsidR="00C20CD9" w:rsidRPr="00B71268" w:rsidRDefault="00C20CD9" w:rsidP="00F56019">
      <w:pPr>
        <w:pStyle w:val="a5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470" w:rsidRPr="00B71268" w:rsidRDefault="00C20CD9" w:rsidP="00F56019">
      <w:pPr>
        <w:pStyle w:val="a5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Механизмом оценки </w:t>
      </w:r>
      <w:proofErr w:type="gramStart"/>
      <w:r w:rsidR="00B71268">
        <w:rPr>
          <w:rFonts w:ascii="Times New Roman" w:hAnsi="Times New Roman" w:cs="Times New Roman"/>
          <w:sz w:val="28"/>
          <w:szCs w:val="28"/>
        </w:rPr>
        <w:t>результатов</w:t>
      </w:r>
      <w:proofErr w:type="gramEnd"/>
      <w:r w:rsidRPr="00B71268">
        <w:rPr>
          <w:rFonts w:ascii="Times New Roman" w:hAnsi="Times New Roman" w:cs="Times New Roman"/>
          <w:sz w:val="28"/>
          <w:szCs w:val="28"/>
        </w:rPr>
        <w:t xml:space="preserve"> обучающихся в ходе реализации данной Программы является контроль знаний, умений и навыков.</w:t>
      </w:r>
    </w:p>
    <w:p w:rsidR="00C20CD9" w:rsidRPr="00B71268" w:rsidRDefault="00C20CD9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Текущий контроль:</w:t>
      </w:r>
      <w:r w:rsidRPr="00B71268">
        <w:rPr>
          <w:rFonts w:ascii="Times New Roman" w:hAnsi="Times New Roman" w:cs="Times New Roman"/>
          <w:sz w:val="28"/>
          <w:szCs w:val="28"/>
        </w:rPr>
        <w:t xml:space="preserve"> отслеживание личностного развития детей методом наблюдения, анкетирования, тестирования.</w:t>
      </w:r>
    </w:p>
    <w:p w:rsidR="00C20CD9" w:rsidRPr="00B71268" w:rsidRDefault="00C20CD9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Pr="00B71268">
        <w:rPr>
          <w:rFonts w:ascii="Times New Roman" w:hAnsi="Times New Roman" w:cs="Times New Roman"/>
          <w:sz w:val="28"/>
          <w:szCs w:val="28"/>
        </w:rPr>
        <w:t>: проводится в конце изучения курса и представляет собой оценку качества усвоения учащимися содержания образовательной программы за данный период обучения.</w:t>
      </w:r>
      <w:r w:rsidR="009E2C6B" w:rsidRPr="00B71268">
        <w:rPr>
          <w:rFonts w:ascii="Times New Roman" w:hAnsi="Times New Roman" w:cs="Times New Roman"/>
          <w:sz w:val="28"/>
          <w:szCs w:val="28"/>
        </w:rPr>
        <w:t xml:space="preserve"> Промежуточная аттестация - демонстрация уровня освоения обучающимися содержания программы по итогам года обучения.</w:t>
      </w:r>
    </w:p>
    <w:p w:rsidR="00C20CD9" w:rsidRPr="00B71268" w:rsidRDefault="00C20CD9" w:rsidP="00F56019">
      <w:pPr>
        <w:pStyle w:val="a5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B71268">
        <w:rPr>
          <w:rFonts w:ascii="Times New Roman" w:hAnsi="Times New Roman" w:cs="Times New Roman"/>
          <w:sz w:val="28"/>
          <w:szCs w:val="28"/>
        </w:rPr>
        <w:t xml:space="preserve"> коллективный (индивидуальный) проект.</w:t>
      </w:r>
    </w:p>
    <w:p w:rsidR="00C20CD9" w:rsidRPr="00B71268" w:rsidRDefault="00C20CD9" w:rsidP="00F56019">
      <w:pPr>
        <w:pStyle w:val="a5"/>
        <w:tabs>
          <w:tab w:val="left" w:pos="30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Таким образом, проектируются и реализовываются индивидуальные подходы к каждому обучающемуся с разными способностями и возможностями.</w:t>
      </w:r>
    </w:p>
    <w:p w:rsidR="00566BFE" w:rsidRPr="00B71268" w:rsidRDefault="00C20CD9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566BFE" w:rsidRPr="00B71268">
        <w:rPr>
          <w:rFonts w:ascii="Times New Roman" w:eastAsia="Times New Roman" w:hAnsi="Times New Roman" w:cs="Times New Roman"/>
          <w:b/>
          <w:sz w:val="28"/>
          <w:szCs w:val="28"/>
        </w:rPr>
        <w:t>Итоговое занятие.</w:t>
      </w: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66BFE" w:rsidRPr="00B71268">
        <w:rPr>
          <w:rFonts w:ascii="Times New Roman" w:eastAsia="Times New Roman" w:hAnsi="Times New Roman" w:cs="Times New Roman"/>
          <w:sz w:val="28"/>
          <w:szCs w:val="28"/>
        </w:rPr>
        <w:t>На данном занятии проводится подведение итогов, вручение грамот и дипломов за участие в проектах, акциях и конкурсах.</w:t>
      </w:r>
    </w:p>
    <w:p w:rsidR="002054CA" w:rsidRPr="00B71268" w:rsidRDefault="002054CA" w:rsidP="00F56019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BFE" w:rsidRPr="00B71268" w:rsidRDefault="002054CA" w:rsidP="00F56019">
      <w:pPr>
        <w:pStyle w:val="a5"/>
        <w:numPr>
          <w:ilvl w:val="0"/>
          <w:numId w:val="1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="007D4990" w:rsidRPr="00B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етодическое обеспечение.</w:t>
      </w:r>
    </w:p>
    <w:p w:rsidR="002054CA" w:rsidRPr="00B71268" w:rsidRDefault="002054CA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054CA" w:rsidRPr="00B71268" w:rsidRDefault="002054CA" w:rsidP="00F5601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Методические материалы по охране труда.</w:t>
      </w:r>
    </w:p>
    <w:p w:rsidR="002054CA" w:rsidRPr="00B71268" w:rsidRDefault="002054CA" w:rsidP="00F5601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Диагностические материалы (анкеты, задания). </w:t>
      </w:r>
    </w:p>
    <w:p w:rsidR="006D28BB" w:rsidRPr="00B71268" w:rsidRDefault="006D28BB" w:rsidP="00F56019">
      <w:pPr>
        <w:pStyle w:val="a5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B71268">
        <w:rPr>
          <w:rFonts w:ascii="Times New Roman" w:eastAsiaTheme="minorEastAsia" w:hAnsi="Times New Roman" w:cs="Times New Roman"/>
          <w:sz w:val="28"/>
          <w:szCs w:val="28"/>
        </w:rPr>
        <w:t>Образовательный процесс по программе «</w:t>
      </w:r>
      <w:r w:rsidRPr="00B71268">
        <w:rPr>
          <w:rFonts w:ascii="Times New Roman" w:eastAsia="Times New Roman" w:hAnsi="Times New Roman" w:cs="Times New Roman"/>
          <w:sz w:val="28"/>
          <w:szCs w:val="28"/>
        </w:rPr>
        <w:t>Я - волонтёр</w:t>
      </w:r>
      <w:r w:rsidRPr="00B71268">
        <w:rPr>
          <w:rFonts w:ascii="Times New Roman" w:eastAsiaTheme="minorEastAsia" w:hAnsi="Times New Roman" w:cs="Times New Roman"/>
          <w:sz w:val="28"/>
          <w:szCs w:val="28"/>
        </w:rPr>
        <w:t>» обеспечен печатными и(или) электронными учебными изданиями: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Азбука благотворительности – М.: Форум Доноров, 2008.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Добровольчество – путь к овладению профессией: сборник. – </w:t>
      </w:r>
      <w:proofErr w:type="gram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Саратов.:</w:t>
      </w:r>
      <w:proofErr w:type="gram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Бонапарт ПС, 2004.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Майорова Н.П. Обучение </w:t>
      </w:r>
      <w:proofErr w:type="spell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жизненноважным</w:t>
      </w:r>
      <w:proofErr w:type="spell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навыкам. СПб, 2006.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Макеева, А.Г. Помогая другим, помогаю себе /А.Г. </w:t>
      </w:r>
      <w:proofErr w:type="gram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Макеева.-</w:t>
      </w:r>
      <w:proofErr w:type="gram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М.:РЦОИТ, 2003.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Настольная книга лидера: из опыта работы штаба «Беспокойные сердца» // Сост. Г.В. </w:t>
      </w:r>
      <w:proofErr w:type="spell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Каледа</w:t>
      </w:r>
      <w:proofErr w:type="spell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Самара: ООО Офорт, 2008.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Пузиков</w:t>
      </w:r>
      <w:proofErr w:type="spell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В.Г. Технология ведения тренинга / В.Г. </w:t>
      </w:r>
      <w:proofErr w:type="spell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Пузиков</w:t>
      </w:r>
      <w:proofErr w:type="spell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Речь, 2005.</w:t>
      </w:r>
    </w:p>
    <w:p w:rsidR="006D28BB" w:rsidRPr="00B71268" w:rsidRDefault="006D28BB" w:rsidP="00F560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Соколова О. Д. Памятка для волонтеров / О. Д. Соколова // Вологда: Изд. центр ВИРО, 2006.</w:t>
      </w:r>
    </w:p>
    <w:p w:rsidR="006D28BB" w:rsidRPr="00B71268" w:rsidRDefault="006D28BB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</w:pPr>
    </w:p>
    <w:p w:rsidR="006D28BB" w:rsidRPr="00B71268" w:rsidRDefault="006D28BB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2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Интернет-ресурсов</w:t>
      </w:r>
    </w:p>
    <w:p w:rsidR="006D28BB" w:rsidRPr="00B71268" w:rsidRDefault="006D28BB" w:rsidP="00F56019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Единая информационная система «Добровольцы России»: </w:t>
      </w:r>
      <w:hyperlink r:id="rId7" w:history="1">
        <w:r w:rsidRPr="00B71268">
          <w:rPr>
            <w:rStyle w:val="aa"/>
            <w:rFonts w:ascii="Times New Roman" w:hAnsi="Times New Roman" w:cs="Times New Roman"/>
            <w:sz w:val="28"/>
            <w:szCs w:val="28"/>
          </w:rPr>
          <w:t>https://dobro.ru/</w:t>
        </w:r>
      </w:hyperlink>
    </w:p>
    <w:p w:rsidR="006D28BB" w:rsidRPr="00B71268" w:rsidRDefault="006D28BB" w:rsidP="00F56019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РДДМ: https://будьвдвижении.рф/</w:t>
      </w:r>
    </w:p>
    <w:p w:rsidR="006D28BB" w:rsidRPr="00B71268" w:rsidRDefault="006D28BB" w:rsidP="00F56019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>Сайт Всероссийского общественного движения «Волонтёры-медики»: волонтёры-</w:t>
      </w:r>
      <w:proofErr w:type="spellStart"/>
      <w:r w:rsidRPr="00B71268">
        <w:rPr>
          <w:rFonts w:ascii="Times New Roman" w:hAnsi="Times New Roman" w:cs="Times New Roman"/>
          <w:sz w:val="28"/>
          <w:szCs w:val="28"/>
        </w:rPr>
        <w:t>медики.рф</w:t>
      </w:r>
      <w:proofErr w:type="spellEnd"/>
    </w:p>
    <w:p w:rsidR="006D28BB" w:rsidRPr="00B71268" w:rsidRDefault="006D28BB" w:rsidP="00F56019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sz w:val="28"/>
          <w:szCs w:val="28"/>
        </w:rPr>
        <w:t xml:space="preserve">Как стать онлайн-волонтёром: </w:t>
      </w:r>
      <w:hyperlink r:id="rId8" w:history="1">
        <w:r w:rsidRPr="00B71268">
          <w:rPr>
            <w:rStyle w:val="aa"/>
            <w:rFonts w:ascii="Times New Roman" w:hAnsi="Times New Roman" w:cs="Times New Roman"/>
            <w:sz w:val="28"/>
            <w:szCs w:val="28"/>
          </w:rPr>
          <w:t>https://ru.wikihow.com/стать-волонтером</w:t>
        </w:r>
      </w:hyperlink>
    </w:p>
    <w:p w:rsidR="006D28BB" w:rsidRPr="00B71268" w:rsidRDefault="006D28BB" w:rsidP="00F56019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71268">
        <w:rPr>
          <w:rStyle w:val="c6"/>
          <w:color w:val="000000"/>
          <w:sz w:val="28"/>
          <w:szCs w:val="28"/>
        </w:rPr>
        <w:t>Научная электронная библиотека: http://elibrary.ru/</w:t>
      </w:r>
    </w:p>
    <w:p w:rsidR="006D28BB" w:rsidRPr="00B71268" w:rsidRDefault="006D28BB" w:rsidP="00F56019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Всеобщая Декларация Добровольчества: www.udc-v.narod.ru/dokymentu-2.html</w:t>
      </w:r>
    </w:p>
    <w:p w:rsidR="00AF5470" w:rsidRPr="00B71268" w:rsidRDefault="00AF5470" w:rsidP="00F56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5470" w:rsidRDefault="00AF5470" w:rsidP="00F56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28BB" w:rsidRDefault="006D28BB" w:rsidP="00F560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0E1F" w:rsidRDefault="00050E1F" w:rsidP="00390D43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50E1F" w:rsidSect="00AC2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5BEF"/>
    <w:multiLevelType w:val="multilevel"/>
    <w:tmpl w:val="3380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47C98"/>
    <w:multiLevelType w:val="multilevel"/>
    <w:tmpl w:val="568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842C5"/>
    <w:multiLevelType w:val="hybridMultilevel"/>
    <w:tmpl w:val="2FC87226"/>
    <w:lvl w:ilvl="0" w:tplc="E610766A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A354056"/>
    <w:multiLevelType w:val="hybridMultilevel"/>
    <w:tmpl w:val="CBE6B056"/>
    <w:lvl w:ilvl="0" w:tplc="294CC89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C57767"/>
    <w:multiLevelType w:val="multilevel"/>
    <w:tmpl w:val="16E23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AB589D"/>
    <w:multiLevelType w:val="hybridMultilevel"/>
    <w:tmpl w:val="5DB8D782"/>
    <w:lvl w:ilvl="0" w:tplc="DB2EEDEE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2F062B3"/>
    <w:multiLevelType w:val="multilevel"/>
    <w:tmpl w:val="8536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AD6A25"/>
    <w:multiLevelType w:val="multilevel"/>
    <w:tmpl w:val="77C08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C1A73B2"/>
    <w:multiLevelType w:val="multilevel"/>
    <w:tmpl w:val="94E6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A4E02"/>
    <w:multiLevelType w:val="hybridMultilevel"/>
    <w:tmpl w:val="3094E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8216E"/>
    <w:multiLevelType w:val="hybridMultilevel"/>
    <w:tmpl w:val="7C3A5B50"/>
    <w:lvl w:ilvl="0" w:tplc="8EF01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292D28"/>
    <w:multiLevelType w:val="multilevel"/>
    <w:tmpl w:val="0328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4A240D"/>
    <w:multiLevelType w:val="hybridMultilevel"/>
    <w:tmpl w:val="52C854F4"/>
    <w:lvl w:ilvl="0" w:tplc="0CBA9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0D7033"/>
    <w:multiLevelType w:val="hybridMultilevel"/>
    <w:tmpl w:val="F8DCBCB0"/>
    <w:lvl w:ilvl="0" w:tplc="8166919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F0707A"/>
    <w:multiLevelType w:val="hybridMultilevel"/>
    <w:tmpl w:val="9E78E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F7054B"/>
    <w:multiLevelType w:val="multilevel"/>
    <w:tmpl w:val="6506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D34FE9"/>
    <w:multiLevelType w:val="hybridMultilevel"/>
    <w:tmpl w:val="22127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63131"/>
    <w:multiLevelType w:val="hybridMultilevel"/>
    <w:tmpl w:val="2152BFA2"/>
    <w:lvl w:ilvl="0" w:tplc="576A07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72F87768"/>
    <w:multiLevelType w:val="multilevel"/>
    <w:tmpl w:val="8364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2A4F7D"/>
    <w:multiLevelType w:val="hybridMultilevel"/>
    <w:tmpl w:val="DC4292A8"/>
    <w:lvl w:ilvl="0" w:tplc="27B81A78">
      <w:start w:val="6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8"/>
  </w:num>
  <w:num w:numId="5">
    <w:abstractNumId w:val="10"/>
  </w:num>
  <w:num w:numId="6">
    <w:abstractNumId w:val="12"/>
  </w:num>
  <w:num w:numId="7">
    <w:abstractNumId w:val="1"/>
  </w:num>
  <w:num w:numId="8">
    <w:abstractNumId w:val="11"/>
  </w:num>
  <w:num w:numId="9">
    <w:abstractNumId w:val="0"/>
  </w:num>
  <w:num w:numId="10">
    <w:abstractNumId w:val="19"/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</w:num>
  <w:num w:numId="16">
    <w:abstractNumId w:val="13"/>
  </w:num>
  <w:num w:numId="17">
    <w:abstractNumId w:val="5"/>
  </w:num>
  <w:num w:numId="18">
    <w:abstractNumId w:val="4"/>
  </w:num>
  <w:num w:numId="19">
    <w:abstractNumId w:val="15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EA"/>
    <w:rsid w:val="000026EA"/>
    <w:rsid w:val="00007235"/>
    <w:rsid w:val="00050E1F"/>
    <w:rsid w:val="00084471"/>
    <w:rsid w:val="000E439E"/>
    <w:rsid w:val="000F0790"/>
    <w:rsid w:val="000F305E"/>
    <w:rsid w:val="0012566D"/>
    <w:rsid w:val="001539CA"/>
    <w:rsid w:val="002054CA"/>
    <w:rsid w:val="00390D43"/>
    <w:rsid w:val="00395497"/>
    <w:rsid w:val="003B5B74"/>
    <w:rsid w:val="004B43B4"/>
    <w:rsid w:val="004B586B"/>
    <w:rsid w:val="00566BFE"/>
    <w:rsid w:val="005A3AE6"/>
    <w:rsid w:val="005F7F4E"/>
    <w:rsid w:val="00633394"/>
    <w:rsid w:val="00681663"/>
    <w:rsid w:val="006A1382"/>
    <w:rsid w:val="006C1FC7"/>
    <w:rsid w:val="006D28BB"/>
    <w:rsid w:val="007D4990"/>
    <w:rsid w:val="00893D4D"/>
    <w:rsid w:val="0091297E"/>
    <w:rsid w:val="00956427"/>
    <w:rsid w:val="00966A09"/>
    <w:rsid w:val="009C582D"/>
    <w:rsid w:val="009E2C6B"/>
    <w:rsid w:val="00AB3078"/>
    <w:rsid w:val="00AC25A4"/>
    <w:rsid w:val="00AF5470"/>
    <w:rsid w:val="00B13A97"/>
    <w:rsid w:val="00B306AF"/>
    <w:rsid w:val="00B71268"/>
    <w:rsid w:val="00BE7027"/>
    <w:rsid w:val="00C20CD9"/>
    <w:rsid w:val="00C83596"/>
    <w:rsid w:val="00D64163"/>
    <w:rsid w:val="00DD3DD8"/>
    <w:rsid w:val="00E13598"/>
    <w:rsid w:val="00F02D28"/>
    <w:rsid w:val="00F56019"/>
    <w:rsid w:val="00F9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030EA-EBBF-48A4-B2A4-ABD7B175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6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26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0026EA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026EA"/>
    <w:pPr>
      <w:ind w:left="720"/>
      <w:contextualSpacing/>
    </w:pPr>
  </w:style>
  <w:style w:type="table" w:styleId="a6">
    <w:name w:val="Table Grid"/>
    <w:basedOn w:val="a1"/>
    <w:uiPriority w:val="39"/>
    <w:rsid w:val="00007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0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0E1F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7D4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6D28BB"/>
    <w:rPr>
      <w:color w:val="0563C1" w:themeColor="hyperlink"/>
      <w:u w:val="single"/>
    </w:rPr>
  </w:style>
  <w:style w:type="paragraph" w:customStyle="1" w:styleId="c0">
    <w:name w:val="c0"/>
    <w:basedOn w:val="a"/>
    <w:rsid w:val="006D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D28BB"/>
  </w:style>
  <w:style w:type="paragraph" w:customStyle="1" w:styleId="Default">
    <w:name w:val="Default"/>
    <w:rsid w:val="005A3A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78">
    <w:name w:val="c78"/>
    <w:basedOn w:val="a"/>
    <w:rsid w:val="00B7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71268"/>
  </w:style>
  <w:style w:type="character" w:customStyle="1" w:styleId="c4">
    <w:name w:val="c4"/>
    <w:basedOn w:val="a0"/>
    <w:rsid w:val="00B71268"/>
  </w:style>
  <w:style w:type="paragraph" w:customStyle="1" w:styleId="c111">
    <w:name w:val="c111"/>
    <w:basedOn w:val="a"/>
    <w:rsid w:val="00B7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B7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how.com/&#1089;&#1090;&#1072;&#1090;&#1100;-&#1074;&#1086;&#1083;&#1086;&#1085;&#1090;&#1077;&#1088;&#1086;&#1084;" TargetMode="External"/><Relationship Id="rId3" Type="http://schemas.openxmlformats.org/officeDocument/2006/relationships/styles" Target="styles.xml"/><Relationship Id="rId7" Type="http://schemas.openxmlformats.org/officeDocument/2006/relationships/hyperlink" Target="https://dobr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EFB13-EC9E-475F-9ADB-D5445293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cp:lastPrinted>2023-09-14T06:24:00Z</cp:lastPrinted>
  <dcterms:created xsi:type="dcterms:W3CDTF">2023-09-20T10:39:00Z</dcterms:created>
  <dcterms:modified xsi:type="dcterms:W3CDTF">2023-09-20T10:40:00Z</dcterms:modified>
</cp:coreProperties>
</file>