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AFA1" w14:textId="77777777" w:rsidR="003D5B4B" w:rsidRPr="00511F47" w:rsidRDefault="00585E35" w:rsidP="001E1A5C">
      <w:pPr>
        <w:spacing w:after="0" w:line="240" w:lineRule="auto"/>
        <w:ind w:left="120"/>
        <w:jc w:val="both"/>
        <w:rPr>
          <w:lang w:val="ru-RU"/>
        </w:rPr>
      </w:pPr>
      <w:bookmarkStart w:id="0" w:name="block-18969942"/>
      <w:r w:rsidRPr="00511F4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1D8AA9F" w14:textId="77777777" w:rsidR="003D5B4B" w:rsidRPr="00511F47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50168E9F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0C32B2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(базовый уровень) на уровне среднего общего образования разработана на основе ФГОС СОО.</w:t>
      </w:r>
    </w:p>
    <w:p w14:paraId="0C6A431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0C32B2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</w:t>
      </w:r>
      <w:r w:rsidR="000C32B2">
        <w:rPr>
          <w:rFonts w:ascii="Times New Roman" w:hAnsi="Times New Roman"/>
          <w:color w:val="000000"/>
          <w:sz w:val="28"/>
          <w:lang w:val="ru-RU"/>
        </w:rPr>
        <w:t>немецкий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) язык», определяет инвариантную 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(обязательную) часть 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639C1D85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0C32B2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</w:t>
      </w:r>
      <w:r w:rsidR="000C32B2">
        <w:rPr>
          <w:rFonts w:ascii="Times New Roman" w:hAnsi="Times New Roman"/>
          <w:color w:val="000000"/>
          <w:sz w:val="28"/>
          <w:lang w:val="ru-RU"/>
        </w:rPr>
        <w:t>немецкого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языка, исходя из его лингвистических особенностей и структуры родного (русского) языка обучающихся, межпредметных связей иностранного (</w:t>
      </w:r>
      <w:r w:rsidR="00A2274A">
        <w:rPr>
          <w:rFonts w:ascii="Times New Roman" w:hAnsi="Times New Roman"/>
          <w:color w:val="000000"/>
          <w:sz w:val="28"/>
          <w:lang w:val="ru-RU"/>
        </w:rPr>
        <w:t>немецкого)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языка с содержанием других учебных предметов, изучаемых в 10–11 классах, а также с учётом возрастных особенностей обучающихся. Содержание программы по </w:t>
      </w:r>
      <w:r w:rsidR="00784A88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14:paraId="77256D8D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по </w:t>
      </w:r>
      <w:r w:rsidR="00784A88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языку с уч</w:t>
      </w:r>
      <w:r w:rsidR="00784A88">
        <w:rPr>
          <w:rFonts w:ascii="Times New Roman" w:hAnsi="Times New Roman"/>
          <w:color w:val="000000"/>
          <w:sz w:val="28"/>
          <w:lang w:val="ru-RU"/>
        </w:rPr>
        <w:t>ётом особенностей преподавания немецкого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языка на уровне среднего общего образования на базовом уровне на основе отечественных методических традиций построения школьного курса </w:t>
      </w:r>
      <w:r w:rsidR="00784A88">
        <w:rPr>
          <w:rFonts w:ascii="Times New Roman" w:hAnsi="Times New Roman"/>
          <w:color w:val="000000"/>
          <w:sz w:val="28"/>
          <w:lang w:val="ru-RU"/>
        </w:rPr>
        <w:t>немецкого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языка и в соответствии с новыми реалиями и тенденциями развития общего образования.</w:t>
      </w:r>
    </w:p>
    <w:p w14:paraId="71E8AC30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</w:t>
      </w:r>
      <w:r w:rsidR="00EB54D9">
        <w:rPr>
          <w:rFonts w:ascii="Times New Roman" w:hAnsi="Times New Roman"/>
          <w:color w:val="000000"/>
          <w:sz w:val="28"/>
          <w:lang w:val="ru-RU"/>
        </w:rPr>
        <w:t>немецкий</w:t>
      </w:r>
      <w:r w:rsidRPr="00511F47">
        <w:rPr>
          <w:rFonts w:ascii="Times New Roman" w:hAnsi="Times New Roman"/>
          <w:color w:val="000000"/>
          <w:sz w:val="28"/>
          <w:lang w:val="ru-RU"/>
        </w:rPr>
        <w:t>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062291EC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</w:t>
      </w:r>
      <w:r w:rsidRPr="00511F47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7744AE2C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20DACAF8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04A93EAD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6BD61743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0F4749D2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</w:t>
      </w:r>
      <w:r w:rsidR="004F5371">
        <w:rPr>
          <w:rFonts w:ascii="Times New Roman" w:hAnsi="Times New Roman"/>
          <w:color w:val="000000"/>
          <w:sz w:val="28"/>
          <w:lang w:val="ru-RU"/>
        </w:rPr>
        <w:t>немецким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3CE7C718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14:paraId="22CDBA57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</w:t>
      </w:r>
      <w:r w:rsidRPr="00511F47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14:paraId="49724E2F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412E2BDA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23552EAD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15EC6C94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2A0E396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14:paraId="7EBD7491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14:paraId="452DCF71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1cb9ba3-8936-440c-ac0f-95944fbe2f65"/>
      <w:r w:rsidRPr="00511F4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  <w:r w:rsidRPr="00511F4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97C0A21" w14:textId="77777777" w:rsidR="003D5B4B" w:rsidRPr="00511F47" w:rsidRDefault="003D5B4B" w:rsidP="001E1A5C">
      <w:pPr>
        <w:spacing w:line="240" w:lineRule="auto"/>
        <w:rPr>
          <w:lang w:val="ru-RU"/>
        </w:rPr>
        <w:sectPr w:rsidR="003D5B4B" w:rsidRPr="00511F47">
          <w:pgSz w:w="11906" w:h="16383"/>
          <w:pgMar w:top="1134" w:right="850" w:bottom="1134" w:left="1701" w:header="720" w:footer="720" w:gutter="0"/>
          <w:cols w:space="720"/>
        </w:sectPr>
      </w:pPr>
    </w:p>
    <w:p w14:paraId="769D52ED" w14:textId="77777777" w:rsidR="003D5B4B" w:rsidRPr="00511F47" w:rsidRDefault="00585E35" w:rsidP="001E1A5C">
      <w:pPr>
        <w:spacing w:after="0" w:line="240" w:lineRule="auto"/>
        <w:ind w:left="120"/>
        <w:jc w:val="both"/>
        <w:rPr>
          <w:lang w:val="ru-RU"/>
        </w:rPr>
      </w:pPr>
      <w:bookmarkStart w:id="2" w:name="block-18969944"/>
      <w:bookmarkEnd w:id="0"/>
      <w:r w:rsidRPr="00511F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C833E1E" w14:textId="77777777" w:rsidR="003D5B4B" w:rsidRPr="00511F47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21F2CDA8" w14:textId="77777777" w:rsidR="003D5B4B" w:rsidRPr="00511F47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511F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AC867D1" w14:textId="77777777" w:rsidR="003D5B4B" w:rsidRPr="00511F47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7543A932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FBECF23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61D41D1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B72A911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78CCEF94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690FEB16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22BAA19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6CD67F63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7BE1EF2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Молодёжная мода. </w:t>
      </w:r>
    </w:p>
    <w:p w14:paraId="259F89B3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 w:rsidRPr="00511F47">
        <w:rPr>
          <w:rFonts w:ascii="Times New Roman" w:hAnsi="Times New Roman"/>
          <w:color w:val="000000"/>
          <w:sz w:val="28"/>
          <w:lang w:val="ru-RU"/>
        </w:rPr>
        <w:t>Путешествия по России и зарубежным странам.</w:t>
      </w:r>
    </w:p>
    <w:p w14:paraId="7472613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63090007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6B530673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6B2B57E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78D8D32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312A221E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86B985D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11F4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</w:t>
      </w:r>
      <w:r w:rsidRPr="00511F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действию, диалог-расспрос, диалог-обмен мнениями, комбинированный диалог, включающий разные виды диалогов): </w:t>
      </w:r>
    </w:p>
    <w:p w14:paraId="12C0FBDC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108AD2C2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38C419E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5623241C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14:paraId="1D2D3AEA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6B39D655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24E064F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11F4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14:paraId="4F8EAC74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2F7AAB9E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10169F33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4EE60FFD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6B003A0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02BFAFBC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0EC57CF7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14:paraId="4957D604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lastRenderedPageBreak/>
        <w:t>Объём монологического высказывания – до 14 фраз.</w:t>
      </w:r>
    </w:p>
    <w:p w14:paraId="49BA3078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6E23D58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14:paraId="305812F7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3DDC57D6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492278DE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4A83CB78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14:paraId="3D2186DF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A3FEF67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14:paraId="11D02CD2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7A542510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091EE089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009895D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78B99ADE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03772C37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0DE7F8D9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7425F85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68573E1E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75F6E5B4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11F4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1BD71E4F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26B2702D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14:paraId="26864005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14:paraId="0752D936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1063947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743FE6F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684DAAA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11C58CA5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2B14418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458E48BA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E88D2A5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206044B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1BDF90EF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6AC7D293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0EE6429F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29692EC" w14:textId="77777777" w:rsidR="003D5B4B" w:rsidRPr="00511F47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558F344F" w14:textId="77777777" w:rsidR="003D5B4B" w:rsidRDefault="00585E35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11F47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14:paraId="71D6ACF6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Основные способы словообразования: </w:t>
      </w:r>
    </w:p>
    <w:p w14:paraId="53B659A5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аффиксация: образование</w:t>
      </w:r>
    </w:p>
    <w:p w14:paraId="1599E796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при помощи суффиксов -er, -ler, -in, -chen, -keit, -heit, -ung, -schaft, -ion, -e, -ität; </w:t>
      </w:r>
    </w:p>
    <w:p w14:paraId="4C561466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прилагательных при помощи суффиксов -ig, -lich, -isch, -los; </w:t>
      </w:r>
    </w:p>
    <w:p w14:paraId="1D595BA8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имён существительных, имён прилагательных, наречий при помощи отрицательного префикса un- (unglücklich, das Unglück);</w:t>
      </w:r>
    </w:p>
    <w:p w14:paraId="081E0444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числительных при помощи суффиксов -zehn, -zig, – ßig, -te, -ste.</w:t>
      </w:r>
    </w:p>
    <w:p w14:paraId="02965C14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словосложение: образование</w:t>
      </w:r>
    </w:p>
    <w:p w14:paraId="5D5727A8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сложных существительных путём соединения основ существительных (der Wintersport, das Klassenzimmer); </w:t>
      </w:r>
    </w:p>
    <w:p w14:paraId="7399414E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сложных существительных путём соединения основы глагола и основы существительного (der Schreibtisch); </w:t>
      </w:r>
    </w:p>
    <w:p w14:paraId="596B460B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сложных существительных путём соединения основы прилагательного и основы существительного (die Kleinstadt); </w:t>
      </w:r>
    </w:p>
    <w:p w14:paraId="036B05D1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сложных прилагательных путём соединения основ прилагательных </w:t>
      </w: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lastRenderedPageBreak/>
        <w:t>(dunkelblau).</w:t>
      </w:r>
    </w:p>
    <w:p w14:paraId="3BCAD308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конверсия: образование</w:t>
      </w:r>
    </w:p>
    <w:p w14:paraId="6F0EA4E8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от неопределённой формы глагола (das Lesen); </w:t>
      </w:r>
    </w:p>
    <w:p w14:paraId="1FD951AB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от основы глагола без изменения корневой гласной (der Anfang); </w:t>
      </w:r>
    </w:p>
    <w:p w14:paraId="6F1ECA7C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от основы глагола с изменением корневой гласной (der Sprung); </w:t>
      </w:r>
    </w:p>
    <w:p w14:paraId="0B4AEE30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имён существительных от прилагательных (das Beste, der Deutsche, die Bekannte).</w:t>
      </w:r>
    </w:p>
    <w:p w14:paraId="54A053B8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25B8A119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3708FB19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OfficinaSansBoldITC" w:hAnsi="Times New Roman" w:cs="Times New Roman"/>
          <w:color w:val="000000"/>
          <w:sz w:val="28"/>
          <w:szCs w:val="28"/>
          <w:lang w:val="ru-RU"/>
        </w:rPr>
        <w:t>98.6.2.4. </w:t>
      </w: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Грамматическая сторона речи.</w:t>
      </w:r>
    </w:p>
    <w:p w14:paraId="6E95BEB4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14:paraId="01C1EA51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0746E0B3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Предложения с безличным местоимением es (Es ist 4 Uhr. </w:t>
      </w:r>
      <w:r w:rsidRPr="00326E69">
        <w:rPr>
          <w:rFonts w:ascii="Times New Roman" w:eastAsia="Calibri" w:hAnsi="Times New Roman" w:cs="Times New Roman"/>
          <w:color w:val="000000"/>
          <w:sz w:val="28"/>
          <w:szCs w:val="28"/>
        </w:rPr>
        <w:t>Es regnet. Es ist interessant.).</w:t>
      </w:r>
    </w:p>
    <w:p w14:paraId="4526DA24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</w:t>
      </w:r>
      <w:r w:rsidRPr="00326E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c </w:t>
      </w: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конструкцией</w:t>
      </w:r>
      <w:r w:rsidRPr="00326E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es gibt (Es gibt einen Park neben der Schule.).</w:t>
      </w:r>
    </w:p>
    <w:p w14:paraId="7E8B80DD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 с неопределённо-личным местоимением man, в том числе с модальными глаголами.</w:t>
      </w:r>
    </w:p>
    <w:p w14:paraId="48DBA17C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 с инфинитивным оборотом um … zu.</w:t>
      </w:r>
    </w:p>
    <w:p w14:paraId="2CCEEDFC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 с глаголами, требующими употребления после них частицы zu и инфинитива.</w:t>
      </w:r>
    </w:p>
    <w:p w14:paraId="198CB185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Сложносочинённые предложения с сочинительными союзами und, aber, oder, sondern, denn, nicht nur … sondern auch, наречиями deshalb, darum, trotzdem.</w:t>
      </w:r>
    </w:p>
    <w:p w14:paraId="4582EE0B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Сложноподчинённые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das.</w:t>
      </w:r>
    </w:p>
    <w:p w14:paraId="4AF2F4B6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 w14:paraId="65A2C65A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Средства связи в тексте для обеспечения его целостности, в том числе с помощью наречий zuerst, dann, danach, später и других.</w:t>
      </w:r>
    </w:p>
    <w:p w14:paraId="30A05B8A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Все типы вопросительных предложений (общий, специальный, альтернативный вопросы в Präsens, Perfekt, Präteritum, Futur I).</w:t>
      </w:r>
    </w:p>
    <w:p w14:paraId="12E485BE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Побудительные предложения в утвердительной (Gib mir bitte eine Tasse Kaffee!) и отрицательной (Macht keinen Lärm!) форме во 2-м лице </w:t>
      </w: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lastRenderedPageBreak/>
        <w:t>единственного числа и множественного числаи в вежливой форме.</w:t>
      </w:r>
    </w:p>
    <w:p w14:paraId="63EB7DDF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 w14:paraId="5C48C886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 w14:paraId="6F41A7D3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 w14:paraId="44D0401D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Видовременная глагольная форма действительного залога Plusquamperfekt (при согласовании времён).</w:t>
      </w:r>
    </w:p>
    <w:p w14:paraId="0438791F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 w14:paraId="058B52E9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Модальные глаголы (mögen, wollen, können, müssen, dürfen, sollen) в Präsens, Präteritum; неопределённая форма глагола в страдательном залоге с модальными глаголами.</w:t>
      </w:r>
    </w:p>
    <w:p w14:paraId="4CF87468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Наиболее распространённые глаголы с управлением и местоименные наречия (worauf, wozu и тому подобных, darauf, dazu и тому подобное). </w:t>
      </w:r>
    </w:p>
    <w:p w14:paraId="7296A9B9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Определённый, неопределённый и нулевой артикли.</w:t>
      </w:r>
    </w:p>
    <w:p w14:paraId="18FA0649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Имена существительные во множественном числе, образованные по правилу, и исключения.</w:t>
      </w:r>
    </w:p>
    <w:p w14:paraId="4ACFDD89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Склонение имён существительных в единственном и множественном числе.</w:t>
      </w:r>
    </w:p>
    <w:p w14:paraId="2372A165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7FA6643F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14:paraId="2D60CCCF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14:paraId="759DE7DB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 w14:paraId="45D4A169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Способы выражения отрицания: kein, nicht, nichts, doch.</w:t>
      </w:r>
    </w:p>
    <w:p w14:paraId="094125DF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14:paraId="23567EA1" w14:textId="77777777" w:rsidR="00326E69" w:rsidRPr="00326E69" w:rsidRDefault="00326E69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326E6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4844BD2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101A6D9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</w:t>
      </w: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60EC336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607D74B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7F3C9C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6E90B8B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410A89F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C5B819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6D87C59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0CB4FB9E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16259F50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C5D7B68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6954193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A5894B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34F329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60547E1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2476B4F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90840F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</w:t>
      </w: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к выпускным экзаменам. Выбор профессии. Альтернативы в продолжении образования.</w:t>
      </w:r>
    </w:p>
    <w:p w14:paraId="4CB02AA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1D611F1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1F16CD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15E997F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3D780ED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41DD15D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599C59A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5E287FD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14:paraId="52BD0D9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9BFDD7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71BF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071BF5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10A0A04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7D31D9D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C80398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5E2C7B5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6B83829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2F36464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14:paraId="5033073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071BF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071BF5">
        <w:rPr>
          <w:rFonts w:ascii="Times New Roman" w:hAnsi="Times New Roman"/>
          <w:color w:val="000000"/>
          <w:sz w:val="28"/>
          <w:lang w:val="ru-RU"/>
        </w:rPr>
        <w:t>:</w:t>
      </w:r>
    </w:p>
    <w:p w14:paraId="50A847E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62DC60D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3B7BB06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132A73C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14:paraId="5EA73F8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513DE3E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4E5D136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63BDFAE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0A4F81B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730A88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14:paraId="10BEAC8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7DED43D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125104B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492EF0DE" w14:textId="77777777" w:rsidR="003D5B4B" w:rsidRPr="00F16F8D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F16F8D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14:paraId="28DB4F5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14:paraId="007E81A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04102D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14:paraId="2915DE4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46FCFA4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721B86D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2511026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14:paraId="1896260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533D90A4" w14:textId="77777777" w:rsidR="003D5B4B" w:rsidRPr="00F16F8D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F16F8D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14:paraId="7BE2C2F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текста/текстов для чтения – до 600–800 слов.</w:t>
      </w:r>
    </w:p>
    <w:p w14:paraId="455E39F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AE2E0C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7CD6B5B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5405415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68A93C3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3F77E2F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754C226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04CFE9F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374F4C9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83B49D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58C0A3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871468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CABCC1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15C14B6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3377499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24E4FF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115F709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156FC00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</w:t>
      </w: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завершающей фразы, точки после выражения надежды на дальнейший контакт, отсутствие точки после подписи.</w:t>
      </w:r>
    </w:p>
    <w:p w14:paraId="7B26B59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711550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EF781B4" w14:textId="77777777" w:rsidR="003D5B4B" w:rsidRDefault="00585E35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4837848C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Основные способы словообразования: </w:t>
      </w:r>
    </w:p>
    <w:p w14:paraId="14E4C481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аффиксация: образование</w:t>
      </w:r>
    </w:p>
    <w:p w14:paraId="275353F1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при помощи суффиксов -er, -ler, -in, -chen, -keit, -heit, -ung, -schaft, -ion, -e, -ität; </w:t>
      </w:r>
    </w:p>
    <w:p w14:paraId="42C81E8A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прилагательных при помощи суффиксов -ig, -lich, -isch, -los; </w:t>
      </w:r>
    </w:p>
    <w:p w14:paraId="124873BF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имён существительных, имён прилагательных, наречий при помощи отрицательного префикса un- (unglücklich, das Unglück);</w:t>
      </w:r>
    </w:p>
    <w:p w14:paraId="008D112D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числительных при помощи суффиксов -zehn, -zig, -ßig, -te, -ste.</w:t>
      </w:r>
    </w:p>
    <w:p w14:paraId="3ED893F6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словосложение: образование</w:t>
      </w:r>
    </w:p>
    <w:p w14:paraId="15B10915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сложных существительных путём соединения основ существительных (der Wintersport, das Klassenzimmer); </w:t>
      </w:r>
    </w:p>
    <w:p w14:paraId="43B618DC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сложных существительных путём соединения основы глагола и основы существительного (der Schreibtisch); </w:t>
      </w:r>
    </w:p>
    <w:p w14:paraId="3BE48C89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сложных существительных путём соединения основы прилагательного иосновы существительного (die Kleinstadt); </w:t>
      </w:r>
    </w:p>
    <w:p w14:paraId="49F02ABA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сложных прилагательных путём соединения основ прилагательных (dunkelblau).</w:t>
      </w:r>
    </w:p>
    <w:p w14:paraId="1DA3FBF0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конверсия: образование</w:t>
      </w:r>
    </w:p>
    <w:p w14:paraId="3704DBE9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от неопределённой формы глагола (das Lesen); </w:t>
      </w:r>
    </w:p>
    <w:p w14:paraId="50755C8D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от основы глагола без изменения корневой гласной (der Anfang); </w:t>
      </w:r>
    </w:p>
    <w:p w14:paraId="416C5E12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имён существительных от основы глагола с изменением корневой гласной (der Sprung); </w:t>
      </w:r>
    </w:p>
    <w:p w14:paraId="7561B200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имён существительных от прилагательных (das Beste, der Deutsche, die Bekannte).</w:t>
      </w:r>
    </w:p>
    <w:p w14:paraId="3FF6A58F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14:paraId="743A26A7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75E9CE59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OfficinaSansBoldITC" w:hAnsi="Times New Roman" w:cs="Times New Roman"/>
          <w:color w:val="000000"/>
          <w:sz w:val="28"/>
          <w:szCs w:val="28"/>
          <w:lang w:val="ru-RU"/>
        </w:rPr>
        <w:t>98.7.2.4. 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Грамматическая сторона речи.</w:t>
      </w:r>
    </w:p>
    <w:p w14:paraId="259E2BF0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Распознавание и употребление в устной и письменной речи изученных 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lastRenderedPageBreak/>
        <w:t xml:space="preserve">морфологических форм и синтаксических конструкций немецкого языка. </w:t>
      </w:r>
    </w:p>
    <w:p w14:paraId="4008568D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14:paraId="1AED3A30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Предложения с безличным местоимением es (Es ist 4 Uhr. 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</w:rPr>
        <w:t>Es regnet. Es ist interessant.).</w:t>
      </w:r>
    </w:p>
    <w:p w14:paraId="19DE0A8C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конструкцией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es gibt (Es gibt einen Park neben der Schule.).</w:t>
      </w:r>
    </w:p>
    <w:p w14:paraId="76475ECB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 с неопределённо-личным местоимением man, в том числе с модальными глаголами.</w:t>
      </w:r>
    </w:p>
    <w:p w14:paraId="2B0C8BF5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 с инфинитивным оборотом um … zu.</w:t>
      </w:r>
    </w:p>
    <w:p w14:paraId="1B61F35F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Предложения с глаголами, требующие употребления после них частицы zu и инфинитива.</w:t>
      </w:r>
    </w:p>
    <w:p w14:paraId="17C2544A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Сложносочинённые предложения с сочинительными союзами und, aber, oder, sondern, denn, nicht nur … sondern auch, наречиями deshalb, darum, trotzdem.</w:t>
      </w:r>
    </w:p>
    <w:p w14:paraId="15284705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Сложноподчинённые предложения: дополнительные – с союзами dass, ob и других.;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 уступки – с союзом obwohl.</w:t>
      </w:r>
    </w:p>
    <w:p w14:paraId="45393DC5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 w14:paraId="400375D3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Средства связи в тексте для обеспечения его целостности, в том числе с помощью наречий zuerst, dann, danach, später и других.</w:t>
      </w:r>
    </w:p>
    <w:p w14:paraId="5FCBEF86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Все типы вопросительных предложений (общий, специальный, альтернативный вопросы в Präsens, Perfekt, Präteritum, Futur I).</w:t>
      </w:r>
    </w:p>
    <w:p w14:paraId="2DB0D9A6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</w:t>
      </w:r>
    </w:p>
    <w:p w14:paraId="749A7358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 w14:paraId="6447E017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 w14:paraId="346CCC91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 w14:paraId="4CF093F7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Видовременная глагольная форма действительного залога Plusquamperfekt (при согласовании времен).</w:t>
      </w:r>
    </w:p>
    <w:p w14:paraId="44695AE6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 w14:paraId="18D1002D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Модальные глаголы (mögen, wollen, können, müssen, dürfen, sollen) в </w:t>
      </w: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lastRenderedPageBreak/>
        <w:t>Präsens, Präteritum; неопределённая форма глагола в страдательном залоге с модальными глаголами.</w:t>
      </w:r>
    </w:p>
    <w:p w14:paraId="250070ED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Наиболее распространённые глаголы с управлением и местоименные наречия (worauf, wozu и тому подобных , darauf, dazu и тому подобных).</w:t>
      </w:r>
    </w:p>
    <w:p w14:paraId="1CF8FEE1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Определённый, неопределённый и нулевой артикли.</w:t>
      </w:r>
    </w:p>
    <w:p w14:paraId="1756BBDB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Имена существительные во множественном числе, образованные по правилу, и исключения.</w:t>
      </w:r>
    </w:p>
    <w:p w14:paraId="75718A49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Склонение имён существительных в единственном и множественном числе.</w:t>
      </w:r>
    </w:p>
    <w:p w14:paraId="1FD30889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14:paraId="7DFB268A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14:paraId="270273DF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14:paraId="2423EFAE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других).</w:t>
      </w:r>
    </w:p>
    <w:p w14:paraId="11AEAC7F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Способы выражения отрицания: kein, nicht, nichts, doch.</w:t>
      </w:r>
    </w:p>
    <w:p w14:paraId="751C4625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14:paraId="58BBFA9E" w14:textId="77777777" w:rsidR="008127A2" w:rsidRPr="008127A2" w:rsidRDefault="008127A2" w:rsidP="001E1A5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127A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14:paraId="3E8A5EEF" w14:textId="77777777" w:rsidR="008127A2" w:rsidRDefault="008127A2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D68C100" w14:textId="77777777" w:rsidR="008127A2" w:rsidRDefault="008127A2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6C11676" w14:textId="77777777" w:rsidR="008127A2" w:rsidRDefault="008127A2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8877135" w14:textId="77777777" w:rsidR="008127A2" w:rsidRDefault="008127A2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F0EA48B" w14:textId="77777777" w:rsidR="008127A2" w:rsidRDefault="008127A2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CB3B5D" w14:textId="77777777" w:rsidR="008127A2" w:rsidRPr="00071BF5" w:rsidRDefault="008127A2" w:rsidP="001E1A5C">
      <w:pPr>
        <w:spacing w:after="0" w:line="240" w:lineRule="auto"/>
        <w:ind w:firstLine="600"/>
        <w:jc w:val="both"/>
        <w:rPr>
          <w:lang w:val="ru-RU"/>
        </w:rPr>
      </w:pPr>
    </w:p>
    <w:p w14:paraId="32B15AF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8FAA8A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2324744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488E3D7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13D9888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1B576BA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03C9998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813517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48292D6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6EBEB256" w14:textId="77777777" w:rsidR="003D5B4B" w:rsidRPr="00071BF5" w:rsidRDefault="003D5B4B" w:rsidP="001E1A5C">
      <w:pPr>
        <w:spacing w:line="240" w:lineRule="auto"/>
        <w:rPr>
          <w:lang w:val="ru-RU"/>
        </w:rPr>
        <w:sectPr w:rsidR="003D5B4B" w:rsidRPr="00071BF5">
          <w:pgSz w:w="11906" w:h="16383"/>
          <w:pgMar w:top="1134" w:right="850" w:bottom="1134" w:left="1701" w:header="720" w:footer="720" w:gutter="0"/>
          <w:cols w:space="720"/>
        </w:sectPr>
      </w:pPr>
    </w:p>
    <w:p w14:paraId="24CC6DC0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bookmarkStart w:id="3" w:name="block-18969945"/>
      <w:bookmarkEnd w:id="2"/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519B36CA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4A91CDA1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8A890E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1BB8C9A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="00B80C33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B1E121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</w:t>
      </w:r>
      <w:r w:rsidR="00B80C33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6BA9F70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ED7132">
        <w:rPr>
          <w:rFonts w:ascii="Times New Roman" w:hAnsi="Times New Roman"/>
          <w:color w:val="000000"/>
          <w:sz w:val="28"/>
          <w:lang w:val="ru-RU"/>
        </w:rPr>
        <w:t>немецкого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языка на уровне среднего общего образования у обучающегося будут сформированы следующие личностные результаты: </w:t>
      </w:r>
    </w:p>
    <w:p w14:paraId="72773B4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32A34B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535182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0EDBCC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7B6F37B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4B94E2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3F7428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FBEDB6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17F2D88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патриотического воспитания:</w:t>
      </w:r>
    </w:p>
    <w:p w14:paraId="5A69870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1D6E55D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2CE0C0D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45531C3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06DA26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8FCF78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0BB0DE4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B4BC9F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458F0A5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1B8C01F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5337B0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03048F4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60F912F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E59AA2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60E2A1B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7163D99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1E9FD22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744DB02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36CAD4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5B404B3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C936A2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E5D4CB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6C53DDF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</w:t>
      </w:r>
      <w:r w:rsidR="000063D1">
        <w:rPr>
          <w:rFonts w:ascii="Times New Roman" w:hAnsi="Times New Roman"/>
          <w:color w:val="000000"/>
          <w:sz w:val="28"/>
          <w:lang w:val="ru-RU"/>
        </w:rPr>
        <w:t>немецкого</w:t>
      </w:r>
      <w:r w:rsidRPr="00071BF5">
        <w:rPr>
          <w:rFonts w:ascii="Times New Roman" w:hAnsi="Times New Roman"/>
          <w:color w:val="000000"/>
          <w:sz w:val="28"/>
          <w:lang w:val="ru-RU"/>
        </w:rPr>
        <w:t>) языка;</w:t>
      </w:r>
    </w:p>
    <w:p w14:paraId="687656D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1EEF674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159E67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50EB044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630FCF3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708E40E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C5C034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10F5B6D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D745B5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3E07DB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6435A9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20F6A0B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</w:t>
      </w:r>
      <w:r w:rsidR="00ED7132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3080EBE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5CE762D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3C8F04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EB7E4B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FCED89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2D56E51B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799FF9A6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394208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74A6CF9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0063D1">
        <w:rPr>
          <w:rFonts w:ascii="Times New Roman" w:hAnsi="Times New Roman"/>
          <w:color w:val="000000"/>
          <w:sz w:val="28"/>
          <w:lang w:val="ru-RU"/>
        </w:rPr>
        <w:t xml:space="preserve">немецкого 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E76FE3E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76046C75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C1BFD7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7DE94DFA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A617CD5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08FEF1E4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37926AB5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0714620C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340213FE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EC5C280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13C3906E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0887CF7" w14:textId="77777777" w:rsidR="003D5B4B" w:rsidRPr="00071BF5" w:rsidRDefault="00585E35" w:rsidP="001E1A5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1F2EE1A1" w14:textId="77777777" w:rsidR="003D5B4B" w:rsidRDefault="00585E35" w:rsidP="001E1A5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6492A56B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8E0E218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164EA5F6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владеть научной лингвистической терминологией и ключевыми понятиями;</w:t>
      </w:r>
    </w:p>
    <w:p w14:paraId="62418FC7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835B517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F70E722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95FCA88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6AE9B2AC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227866A6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0006B305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1C0E6996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6FF55DC2" w14:textId="77777777" w:rsidR="003D5B4B" w:rsidRPr="00071BF5" w:rsidRDefault="00585E35" w:rsidP="001E1A5C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14:paraId="331AC0C8" w14:textId="77777777" w:rsidR="003D5B4B" w:rsidRDefault="00585E35" w:rsidP="001E1A5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4628250" w14:textId="77777777" w:rsidR="003D5B4B" w:rsidRPr="00071BF5" w:rsidRDefault="00585E35" w:rsidP="001E1A5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22DFFBD" w14:textId="77777777" w:rsidR="003D5B4B" w:rsidRPr="00071BF5" w:rsidRDefault="00585E35" w:rsidP="001E1A5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69B8FD34" w14:textId="77777777" w:rsidR="003D5B4B" w:rsidRPr="00071BF5" w:rsidRDefault="00585E35" w:rsidP="001E1A5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78D6A45B" w14:textId="77777777" w:rsidR="003D5B4B" w:rsidRPr="00071BF5" w:rsidRDefault="00585E35" w:rsidP="001E1A5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D6C298C" w14:textId="77777777" w:rsidR="003D5B4B" w:rsidRPr="00071BF5" w:rsidRDefault="00585E35" w:rsidP="001E1A5C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982CEAE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4A3FB57D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92252CE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04CF6CE0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4907E28" w14:textId="77777777" w:rsidR="003D5B4B" w:rsidRPr="00071BF5" w:rsidRDefault="00585E35" w:rsidP="001E1A5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56448186" w14:textId="77777777" w:rsidR="003D5B4B" w:rsidRPr="00071BF5" w:rsidRDefault="00585E35" w:rsidP="001E1A5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D29C5FA" w14:textId="77777777" w:rsidR="003D5B4B" w:rsidRPr="00071BF5" w:rsidRDefault="00585E35" w:rsidP="001E1A5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669CC88E" w14:textId="77777777" w:rsidR="003D5B4B" w:rsidRPr="00071BF5" w:rsidRDefault="00585E35" w:rsidP="001E1A5C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27C6ED64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158DEE32" w14:textId="77777777" w:rsidR="003D5B4B" w:rsidRDefault="00585E35" w:rsidP="001E1A5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0F7B7FA" w14:textId="77777777" w:rsidR="003D5B4B" w:rsidRDefault="003D5B4B" w:rsidP="001E1A5C">
      <w:pPr>
        <w:spacing w:after="0" w:line="240" w:lineRule="auto"/>
        <w:ind w:left="120"/>
        <w:jc w:val="both"/>
      </w:pPr>
    </w:p>
    <w:p w14:paraId="3A59B40F" w14:textId="77777777" w:rsidR="003D5B4B" w:rsidRDefault="00585E35" w:rsidP="001E1A5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1E5D6CCF" w14:textId="77777777" w:rsidR="003D5B4B" w:rsidRPr="00071BF5" w:rsidRDefault="00585E35" w:rsidP="001E1A5C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123F979" w14:textId="77777777" w:rsidR="003D5B4B" w:rsidRPr="00071BF5" w:rsidRDefault="00585E35" w:rsidP="001E1A5C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C265A3E" w14:textId="77777777" w:rsidR="003D5B4B" w:rsidRDefault="00585E35" w:rsidP="001E1A5C">
      <w:pPr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4660DAB6" w14:textId="77777777" w:rsidR="003D5B4B" w:rsidRPr="00071BF5" w:rsidRDefault="00585E35" w:rsidP="001E1A5C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CB3436C" w14:textId="77777777" w:rsidR="003D5B4B" w:rsidRDefault="00585E35" w:rsidP="001E1A5C">
      <w:pPr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542E4EC4" w14:textId="77777777" w:rsidR="003D5B4B" w:rsidRPr="00071BF5" w:rsidRDefault="00585E35" w:rsidP="001E1A5C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F908874" w14:textId="77777777" w:rsidR="003D5B4B" w:rsidRDefault="00585E35" w:rsidP="001E1A5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36CF760D" w14:textId="77777777" w:rsidR="003D5B4B" w:rsidRDefault="00585E35" w:rsidP="001E1A5C">
      <w:pPr>
        <w:numPr>
          <w:ilvl w:val="0"/>
          <w:numId w:val="6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4FF09522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5B960CF8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267C7B35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108F766D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6ABEE2BA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380CDD13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608A0422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9CD6B36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896CECF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14:paraId="5C88AD05" w14:textId="77777777" w:rsidR="003D5B4B" w:rsidRPr="00071BF5" w:rsidRDefault="00585E35" w:rsidP="001E1A5C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02628026" w14:textId="77777777" w:rsidR="003D5B4B" w:rsidRDefault="00585E35" w:rsidP="001E1A5C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17DAD16D" w14:textId="77777777" w:rsidR="003D5B4B" w:rsidRPr="00071BF5" w:rsidRDefault="00585E35" w:rsidP="001E1A5C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0A10F1A" w14:textId="77777777" w:rsidR="003D5B4B" w:rsidRPr="00071BF5" w:rsidRDefault="00585E35" w:rsidP="001E1A5C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7DCD3461" w14:textId="77777777" w:rsidR="003D5B4B" w:rsidRPr="00071BF5" w:rsidRDefault="00585E35" w:rsidP="001E1A5C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445F6892" w14:textId="77777777" w:rsidR="003D5B4B" w:rsidRPr="00071BF5" w:rsidRDefault="00585E35" w:rsidP="001E1A5C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B3B8248" w14:textId="77777777" w:rsidR="003D5B4B" w:rsidRPr="00071BF5" w:rsidRDefault="00585E35" w:rsidP="001E1A5C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14:paraId="5501C472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3FDA1D69" w14:textId="77777777" w:rsidR="003D5B4B" w:rsidRPr="00071BF5" w:rsidRDefault="00585E35" w:rsidP="001E1A5C">
      <w:pPr>
        <w:spacing w:after="0" w:line="240" w:lineRule="auto"/>
        <w:ind w:left="120"/>
        <w:jc w:val="both"/>
        <w:rPr>
          <w:lang w:val="ru-RU"/>
        </w:rPr>
      </w:pPr>
      <w:r w:rsidRPr="00071B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A71060" w14:textId="77777777" w:rsidR="003D5B4B" w:rsidRPr="00071BF5" w:rsidRDefault="003D5B4B" w:rsidP="001E1A5C">
      <w:pPr>
        <w:spacing w:after="0" w:line="240" w:lineRule="auto"/>
        <w:ind w:left="120"/>
        <w:jc w:val="both"/>
        <w:rPr>
          <w:lang w:val="ru-RU"/>
        </w:rPr>
      </w:pPr>
    </w:p>
    <w:p w14:paraId="7D2BF46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</w:t>
      </w:r>
      <w:r w:rsidR="00790581">
        <w:rPr>
          <w:rFonts w:ascii="Times New Roman" w:hAnsi="Times New Roman"/>
          <w:color w:val="000000"/>
          <w:sz w:val="28"/>
          <w:lang w:val="ru-RU"/>
        </w:rPr>
        <w:t>немецкому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1A4D440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71BF5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1389F2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43DB13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C4915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1908112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658672C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71EF5C2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устно излагать результаты выполненной проектной работы (объём – до 14 фраз). </w:t>
      </w:r>
    </w:p>
    <w:p w14:paraId="06AED55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3AC1E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14:paraId="752E3C5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CEE6D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14:paraId="617AE0A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420A68D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14:paraId="24652D6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8C1A84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11E2201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2AF58F3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2983CC5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14:paraId="404297D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14:paraId="55C71CF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52AE389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00BE006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422397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владеть орфографическими навыками: правильно писать изученные слова;</w:t>
      </w:r>
    </w:p>
    <w:p w14:paraId="0002B5F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14:paraId="030A904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474D5B4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DB2B4C6" w14:textId="77777777" w:rsidR="003D5B4B" w:rsidRDefault="00585E35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14:paraId="4BCDFC20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распознавать</w:t>
      </w: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</w:t>
      </w:r>
      <w:r w:rsidRPr="00022E7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употреблять</w:t>
      </w: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-ität, -nis, -tum; </w:t>
      </w:r>
    </w:p>
    <w:p w14:paraId="384E3C8E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имена прилагательные при помощи суффиксов -ig, -lich, -isch, -los, -bar, -er, -sam; </w:t>
      </w:r>
    </w:p>
    <w:p w14:paraId="2C75E0C3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имена существительные, имена прилагательные и наречия при помощи префикса un-; </w:t>
      </w:r>
    </w:p>
    <w:p w14:paraId="413C7620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глаголы при помощи суффикса -ier; </w:t>
      </w:r>
    </w:p>
    <w:p w14:paraId="478C88EF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числительные при помощи суффиксов -zehn, -zig, -ßig, -te, -ste); </w:t>
      </w:r>
    </w:p>
    <w:p w14:paraId="756E1475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 использованием словосложения (сложные существительные путём соединения основ существительных (der Wintersport, das Klassenzimmer); </w:t>
      </w:r>
    </w:p>
    <w:p w14:paraId="1B13D254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сложные существительные путём соединения основы глагола с основой существительного (der Schreibtisch); </w:t>
      </w:r>
    </w:p>
    <w:p w14:paraId="6278A3E0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 w14:paraId="4933AD87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сложные прилагательные путём соединения основ прилагательных (dunkelblau); </w:t>
      </w:r>
    </w:p>
    <w:p w14:paraId="5E94F61F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 использованием конверсии (образование имён существительных от неопределённых форм глаголов (lesen – das Lesen); </w:t>
      </w:r>
    </w:p>
    <w:p w14:paraId="13B2FA8D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имён существительных от основы глагола без изменения корневой гласной (der Anfang); </w:t>
      </w:r>
    </w:p>
    <w:p w14:paraId="5442AD4B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имён существительных от основы глагола с изменением корневой гласной (der Sprung); </w:t>
      </w:r>
    </w:p>
    <w:p w14:paraId="1CFEE752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имён существительных от имён прилагательных и причастий (das Beste, die Bekannte, der Deutsche, der Vervandte, das Grün);</w:t>
      </w:r>
    </w:p>
    <w:p w14:paraId="79FCFCCB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распознавать и употреблять в устной и письменной речи изученные многозначные лексические единицы, синонимы, антонимы, омонимы, </w:t>
      </w: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интернациональные слова; сокращения и аббревиатуры;</w:t>
      </w:r>
    </w:p>
    <w:p w14:paraId="797AE6F0" w14:textId="77777777" w:rsidR="00022E7A" w:rsidRPr="00022E7A" w:rsidRDefault="00022E7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2E7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распознавать и употреблять</w:t>
      </w:r>
      <w:r w:rsidRPr="00022E7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7AFA744E" w14:textId="77777777" w:rsidR="00022E7A" w:rsidRDefault="00022E7A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54CBC8F" w14:textId="77777777" w:rsidR="00022E7A" w:rsidRPr="00071BF5" w:rsidRDefault="00022E7A" w:rsidP="001E1A5C">
      <w:pPr>
        <w:spacing w:after="0" w:line="240" w:lineRule="auto"/>
        <w:ind w:firstLine="600"/>
        <w:jc w:val="both"/>
        <w:rPr>
          <w:lang w:val="ru-RU"/>
        </w:rPr>
      </w:pPr>
    </w:p>
    <w:p w14:paraId="1BEAAD44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Знать и понимать</w:t>
      </w: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особенности структуры простых и сложных предложений и различных коммуникативных типов предложений немецкого языка;</w:t>
      </w:r>
    </w:p>
    <w:p w14:paraId="1505D229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распознавать</w:t>
      </w: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употреблять в устной и письменной речи:</w:t>
      </w:r>
    </w:p>
    <w:p w14:paraId="1B5C3B2D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безличным местоимением es;</w:t>
      </w:r>
    </w:p>
    <w:p w14:paraId="3C56DD61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конструкцией es gibt;</w:t>
      </w:r>
    </w:p>
    <w:p w14:paraId="6B779645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неопределённо-личным местоимением man, в том числе с модальными глаголами;</w:t>
      </w:r>
    </w:p>
    <w:p w14:paraId="65CCD292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инфинитивным оборотом um … zu;</w:t>
      </w:r>
    </w:p>
    <w:p w14:paraId="7DB70E77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глаголами, требующими употребления после себя частицы zu и инфинитива;</w:t>
      </w:r>
    </w:p>
    <w:p w14:paraId="72B2ECDB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ru-RU" w:eastAsia="ru-RU"/>
        </w:rPr>
        <w:t>сложносочинённые предложения с сочинительными союзами und, aber, oder, sondern, denn, nicht nur … sondern auch, entweder ... oder, наречиями deshalb, darum, trotzdem, deswegen;</w:t>
      </w:r>
    </w:p>
    <w:p w14:paraId="553570B0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 w:eastAsia="ru-RU"/>
        </w:rPr>
        <w:t>сложноподчинённые предложения: дополнительные – с союзами dass, ob и другими; причины – с союзами weil, da; условия – с союзом wenn; времени – с союзами wenn, als, nachdem, seit(dem), bis; цели – с союзом damit; определительные с относительными местоимениями die, der, das; уступки – с союзом obwohl; следствия – с союзом sodass (so … dass);</w:t>
      </w:r>
    </w:p>
    <w:p w14:paraId="7E30F5C3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способы выражения косвенной речи, в том числе косвенный вопрос с союзом ob, без использования сослагательного наклонения;</w:t>
      </w:r>
    </w:p>
    <w:p w14:paraId="37513446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средства связи в тексте для обеспечения его целостности, в том числе с помощью наречий zuerst, dann, danach, später, schließlich и другие;</w:t>
      </w:r>
    </w:p>
    <w:p w14:paraId="414F33C7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 w:eastAsia="ru-RU"/>
        </w:rPr>
        <w:t>все типы вопросительных предложений (общий, специальный, альтернативный вопросы в Präsens, Perfekt, Präteritum, Futur I);</w:t>
      </w:r>
    </w:p>
    <w:p w14:paraId="168224AC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19C5A9FC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</w:t>
      </w: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14:paraId="4F16F7AC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 w14:paraId="3F285421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 w14:paraId="09305D3E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видовременная глагольная форма действительного залога Plusquamperfekt (при согласовании времён);</w:t>
      </w:r>
    </w:p>
    <w:p w14:paraId="1F75D28A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Präteritum);</w:t>
      </w:r>
    </w:p>
    <w:p w14:paraId="061AC8C2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модальные глаголы (mögen, wollen, können, müssen, dürfen, sollen) в Präsens, Präteritum;</w:t>
      </w:r>
    </w:p>
    <w:p w14:paraId="4C947F09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 xml:space="preserve">наиболее распространённые глаголы с управлением и местоименные наречия (worauf, wozu и </w:t>
      </w:r>
      <w:r w:rsidRPr="004D3BA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тому подобные,</w:t>
      </w:r>
      <w:r w:rsidRPr="004D3BA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 xml:space="preserve"> darauf, dazu и </w:t>
      </w:r>
      <w:r w:rsidRPr="004D3BA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тому подобные</w:t>
      </w:r>
      <w:r w:rsidRPr="004D3BA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)</w:t>
      </w: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14:paraId="77DA5DD3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причастия I и II в качестве определений, в том числе распространённых;</w:t>
      </w:r>
    </w:p>
    <w:p w14:paraId="0F4E5487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определённый, неопределённый и нулевой артикли;</w:t>
      </w:r>
    </w:p>
    <w:p w14:paraId="4B0D6FAC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имена существительные во множественном числе, образованные по правилу, и исключения;</w:t>
      </w:r>
    </w:p>
    <w:p w14:paraId="5D81EEE7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склонение имён существительных в единственном и множественном числе;</w:t>
      </w:r>
    </w:p>
    <w:p w14:paraId="5CB6F074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7133787D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склонение имён прилагательных;</w:t>
      </w:r>
    </w:p>
    <w:p w14:paraId="5EA25842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наречия в сравнительной и превосходной степенях сравнения, образованные по правилу, и исключения;</w:t>
      </w:r>
    </w:p>
    <w:p w14:paraId="1520B7C4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 w14:paraId="2336A13D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способы выражения отрицания: kein, nicht, nichts, doch;</w:t>
      </w:r>
    </w:p>
    <w:p w14:paraId="01D45C22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количественные и порядковые числительные, числительные для обозначения дат и больших чисел;</w:t>
      </w:r>
    </w:p>
    <w:p w14:paraId="4ADF35F4" w14:textId="77777777" w:rsidR="004D3BAA" w:rsidRPr="004D3BAA" w:rsidRDefault="004D3BAA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D3BA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 предлоги, управляющие родительным падежом (trotz, wegen, während).</w:t>
      </w:r>
    </w:p>
    <w:p w14:paraId="7025B4EC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19AA610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54E1960B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6D4602EE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31EB439F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298DF89D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уважение к иной культуре, соблюдать нормы вежливости в межкультурном общении.</w:t>
      </w:r>
    </w:p>
    <w:p w14:paraId="46876E4F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549FAD48" w14:textId="77777777" w:rsidR="003D5B4B" w:rsidRPr="00E321CB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E321C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0CC7822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14:paraId="5CD96B6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14:paraId="1BF97E8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4D78829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2336005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69B7F99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14:paraId="51F037C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071BF5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799BB06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FA878D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14:paraId="6D30E1F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075A99D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39CD0C4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0A5BB4B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14:paraId="7B31870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3617207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14:paraId="3045632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70F9948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14:paraId="31C4C6B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14:paraId="6507CD5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775E712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7D27D57B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071BF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7C35DAAC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3912F69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14:paraId="278ACD4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14:paraId="12F309F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10D33B4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1294E842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14:paraId="759EF5EE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14:paraId="6E4D900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14:paraId="309ABA4D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14:paraId="3AE9F583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14:paraId="3C7C7EC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апостроф, точку, вопросительный и восклицательный знаки; </w:t>
      </w:r>
    </w:p>
    <w:p w14:paraId="0F1775A1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120847DB" w14:textId="77777777" w:rsidR="003D5B4B" w:rsidRDefault="00585E35" w:rsidP="001E1A5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62B95008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iCs/>
          <w:color w:val="000000"/>
          <w:spacing w:val="-4"/>
          <w:sz w:val="28"/>
          <w:szCs w:val="28"/>
          <w:lang w:val="ru-RU" w:eastAsia="ru-RU"/>
        </w:rPr>
        <w:t>распознавать</w:t>
      </w:r>
      <w:r w:rsidRPr="001E1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 xml:space="preserve"> и </w:t>
      </w:r>
      <w:r w:rsidRPr="001E1A5C">
        <w:rPr>
          <w:rFonts w:ascii="Times New Roman" w:eastAsia="Times New Roman" w:hAnsi="Times New Roman" w:cs="Times New Roman"/>
          <w:iCs/>
          <w:color w:val="000000"/>
          <w:spacing w:val="-4"/>
          <w:sz w:val="28"/>
          <w:szCs w:val="28"/>
          <w:lang w:val="ru-RU" w:eastAsia="ru-RU"/>
        </w:rPr>
        <w:t>употреблять</w:t>
      </w:r>
      <w:r w:rsidRPr="001E1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 xml:space="preserve"> в устной и письменной речи родственные слова, образованные с использованием аффиксации (имена существительные при помощи суффиксов </w:t>
      </w:r>
      <w:r w:rsidRPr="001E1A5C">
        <w:rPr>
          <w:rFonts w:ascii="Times New Roman" w:eastAsia="Times New Roman" w:hAnsi="Times New Roman" w:cs="Times New Roman"/>
          <w:iCs/>
          <w:color w:val="000000"/>
          <w:spacing w:val="-4"/>
          <w:sz w:val="28"/>
          <w:szCs w:val="28"/>
          <w:lang w:val="ru-RU" w:eastAsia="ru-RU"/>
        </w:rPr>
        <w:t>-</w:t>
      </w:r>
      <w:r w:rsidRPr="001E1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er, -</w:t>
      </w: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ler, -in, -chen, -keit, -heit, -ung, -schaft, -ion, -e, -ität, -nis, -tum;</w:t>
      </w:r>
    </w:p>
    <w:p w14:paraId="7A403AF0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имена прилагательные при помощи суффиксов -ig, -lich, -isch, -los, -bar, -er, -sam; </w:t>
      </w:r>
    </w:p>
    <w:p w14:paraId="0D2208F2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имена существительные, имена прилагательные и наречия при помощи префикса un-; </w:t>
      </w:r>
    </w:p>
    <w:p w14:paraId="6DBDD3D9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глаголы при помощи суффикса -ier;</w:t>
      </w:r>
    </w:p>
    <w:p w14:paraId="267524EB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числительные при помощи суффиксов -zehn, -zig, -ßig, -te, -ste); с использованием словосложения (сложные существительные путём соединения основ существительных (der Wintersport, das Klassenzimmer); </w:t>
      </w:r>
    </w:p>
    <w:p w14:paraId="77161339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сложные существительные путём соединения основы глагола с основой существительного (der Schreibtisch); </w:t>
      </w:r>
    </w:p>
    <w:p w14:paraId="24EC7954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 w14:paraId="1EF75CAA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сложные прилагательные путём соединения основ прилагательных (dunkelblau); </w:t>
      </w:r>
    </w:p>
    <w:p w14:paraId="12AAB4BC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 использованием конверсии (образование имён существительных от неопределённых форм глаголов (lesen – das Lesen);</w:t>
      </w:r>
    </w:p>
    <w:p w14:paraId="39E45502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существительных от основы глагола без изменения корневой гласной (der Anfang); </w:t>
      </w:r>
    </w:p>
    <w:p w14:paraId="079DF6DC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существительных от основы глагола с изменением корневой гласной (der Sprung); </w:t>
      </w:r>
    </w:p>
    <w:p w14:paraId="52141430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существительных от прилагательных и причастий (das Beste, die Bekannte, der Deutsche, der Verwandte, das Grün);</w:t>
      </w:r>
    </w:p>
    <w:p w14:paraId="67574D1A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val="ru-RU" w:eastAsia="ru-RU"/>
        </w:rPr>
        <w:t>распознавать и употреблять</w:t>
      </w:r>
      <w:r w:rsidRPr="001E1A5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 xml:space="preserve"> в устной и письменной речи изученные многозначные лексические единицы, синонимы, антонимы, интернациональные слова; сокращения и аббревиатуры;</w:t>
      </w:r>
    </w:p>
    <w:p w14:paraId="1B35CC38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распознавать и употреблять</w:t>
      </w: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устной и письменной речи различные средства связи для обеспечения целостности и логичности устного/письменного высказывания.</w:t>
      </w:r>
    </w:p>
    <w:p w14:paraId="79E837CA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99.8.8.4. З</w:t>
      </w:r>
      <w:r w:rsidRPr="001E1A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нать и понимать</w:t>
      </w: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особенности структуры простых и сложных </w:t>
      </w: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предложений и различных коммуникативных типов предложений немецкого языка;</w:t>
      </w:r>
    </w:p>
    <w:p w14:paraId="5CB12A1B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распознавать</w:t>
      </w: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употреблять в устной и письменной речи:</w:t>
      </w:r>
    </w:p>
    <w:p w14:paraId="13A9330A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безличным местоимением es;</w:t>
      </w:r>
    </w:p>
    <w:p w14:paraId="5D17C951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конструкцией es gibt;</w:t>
      </w:r>
    </w:p>
    <w:p w14:paraId="74931B96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неопределённо-личным местоимением man, в том числе с модальными глаголами;</w:t>
      </w:r>
    </w:p>
    <w:p w14:paraId="4A9650AA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инфинитивным оборотом um … zu, (an)statt ... zu;</w:t>
      </w:r>
    </w:p>
    <w:p w14:paraId="03A15750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предложения с глаголами, требующими употребления после себя частицы zu и инфинитива;</w:t>
      </w:r>
    </w:p>
    <w:p w14:paraId="5F9F4B76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сложносочинённые предложения с сочинительными союзами und, aber, oder, sondern, denn, наречиями deshalb, darum, trotzdem, deswegen, двойными союзами nicht nur … sondern auch, weder … noch, sowohl … als auch, entweder … oder, bald … bald;</w:t>
      </w:r>
    </w:p>
    <w:p w14:paraId="7D1EDEEE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сложноподчинённые предложения: дополнительные – с союзами dass, ob и другие; причины – с союзами weil, da; условия – с союзом wenn; времени – с союзами wenn, als, nachdem, seit(dem), bis, bevor; цели – с союзом damit; определительные с относительными местоимениями die, der, das; уступки – с союзом obwohl; сравнительные – с союзами je … desto; модальные – с союзом indem; следствия – с союзом sodass (so … dass);</w:t>
      </w:r>
    </w:p>
    <w:p w14:paraId="245B5456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способы выражения косвенной речи, в том числе косвенный вопрос с союзом ob, без использования сослагательного наклонения;</w:t>
      </w:r>
    </w:p>
    <w:p w14:paraId="5EBF3517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сложноподчинённые придаточные предложения с использованием местоименных наречий worüber, wofür, woran и других;</w:t>
      </w:r>
    </w:p>
    <w:p w14:paraId="6864A8FE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средства связи в тексте для обеспечения его целостности, в том числе с помощью наречий zuerst, dann, danach, später, schließlich и других;</w:t>
      </w:r>
    </w:p>
    <w:p w14:paraId="78B3F8DA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все типы вопросительных предложений (общий, специальный, альтернативный вопросы в Präsens, Perfekt, Präteritum, Futur I);</w:t>
      </w:r>
    </w:p>
    <w:p w14:paraId="2B5EC892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14:paraId="6E4148CD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 w14:paraId="5992D06A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 w14:paraId="70525ABB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 w14:paraId="226FAB2D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видовременная глагольная форма действительного залога Plusquamperfekt (при согласовании времён);</w:t>
      </w:r>
    </w:p>
    <w:p w14:paraId="31069EE9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формы сослагательного наклонения от глаголов haben, sein, werden, können, mögen; сочетания würde + Infinitiv для выражения вежливой просьбы, </w:t>
      </w: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желания, в придаточных предложениях условия c wenn (Konjunktiv Präteritum);</w:t>
      </w:r>
    </w:p>
    <w:p w14:paraId="660B2802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модальные глаголы (mögen, wollen, können, müssen, dürfen, sollen) в Präsens, Präteritum;</w:t>
      </w:r>
    </w:p>
    <w:p w14:paraId="550ACCFC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наиболее распространённые глаголы с управлением и местоименные наречия (worauf, wozu и тому подобное, darauf, dazu и тому подобное);</w:t>
      </w:r>
    </w:p>
    <w:p w14:paraId="1A66CDD8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причастия I и II в качестве определений, в том числе распространённых;</w:t>
      </w:r>
    </w:p>
    <w:p w14:paraId="74F39954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определённый, неопределённый и нулевой артикли;</w:t>
      </w:r>
    </w:p>
    <w:p w14:paraId="404E1EC1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имена существительные во множественном числе, образованные по правилу, и исключения;</w:t>
      </w:r>
    </w:p>
    <w:p w14:paraId="0FFEBA0B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склонение имён существительных в единственном и множественном числе;</w:t>
      </w:r>
    </w:p>
    <w:p w14:paraId="3A33E900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14:paraId="747E76E5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склонение имён прилагательных;</w:t>
      </w:r>
    </w:p>
    <w:p w14:paraId="32A41D7D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наречия в сравнительной и превосходной степенях сравнения, образованные по правилу, и исключения;</w:t>
      </w:r>
    </w:p>
    <w:p w14:paraId="5D0C0645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 w14:paraId="3159784F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способы выражения отрицания: kein, nicht, nichts, doch;</w:t>
      </w:r>
    </w:p>
    <w:p w14:paraId="5069301C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количественные и порядковые числительные, числительные для обозначения дат и больших чисел;</w:t>
      </w:r>
    </w:p>
    <w:p w14:paraId="6E6791F6" w14:textId="77777777" w:rsidR="001E1A5C" w:rsidRPr="001E1A5C" w:rsidRDefault="001E1A5C" w:rsidP="001E1A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1A5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 предлоги, управляющие родительным падежом (trotz, wegen, während).</w:t>
      </w:r>
    </w:p>
    <w:p w14:paraId="16578AD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14:paraId="3777544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77E8AAF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33F2AB28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7F9CDBA5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3FA33909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14:paraId="73CFDDEA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08815D7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14:paraId="65EA35E0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6521C84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5C0E7B27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32977C0F" w14:textId="77777777" w:rsidR="003D5B4B" w:rsidRPr="00071BF5" w:rsidRDefault="00585E35" w:rsidP="001E1A5C">
      <w:pPr>
        <w:spacing w:after="0" w:line="240" w:lineRule="auto"/>
        <w:ind w:firstLine="600"/>
        <w:jc w:val="both"/>
        <w:rPr>
          <w:lang w:val="ru-RU"/>
        </w:rPr>
      </w:pPr>
      <w:r w:rsidRPr="00071BF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787F0CB5" w14:textId="77777777" w:rsidR="003D5B4B" w:rsidRPr="00071BF5" w:rsidRDefault="003D5B4B" w:rsidP="001E1A5C">
      <w:pPr>
        <w:spacing w:line="240" w:lineRule="auto"/>
        <w:rPr>
          <w:lang w:val="ru-RU"/>
        </w:rPr>
        <w:sectPr w:rsidR="003D5B4B" w:rsidRPr="00071BF5">
          <w:pgSz w:w="11906" w:h="16383"/>
          <w:pgMar w:top="1134" w:right="850" w:bottom="1134" w:left="1701" w:header="720" w:footer="720" w:gutter="0"/>
          <w:cols w:space="720"/>
        </w:sectPr>
      </w:pPr>
    </w:p>
    <w:p w14:paraId="3D1783F9" w14:textId="77777777" w:rsidR="003D5B4B" w:rsidRDefault="00585E35" w:rsidP="001E1A5C">
      <w:pPr>
        <w:spacing w:after="0" w:line="240" w:lineRule="auto"/>
        <w:ind w:left="120"/>
      </w:pPr>
      <w:bookmarkStart w:id="4" w:name="block-18969946"/>
      <w:bookmarkEnd w:id="3"/>
      <w:r w:rsidRPr="00071B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2EC9FD" w14:textId="77777777" w:rsidR="003D5B4B" w:rsidRDefault="00585E35" w:rsidP="001E1A5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43"/>
      </w:tblGrid>
      <w:tr w:rsidR="003D5B4B" w14:paraId="3067B2EE" w14:textId="77777777" w:rsidTr="00A1432B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7C349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DB68DD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2B99C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A7562F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A231F9" w14:textId="77777777" w:rsidR="003D5B4B" w:rsidRDefault="00585E35" w:rsidP="001E1A5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402B0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C7DCA1" w14:textId="77777777" w:rsidR="003D5B4B" w:rsidRDefault="003D5B4B" w:rsidP="001E1A5C">
            <w:pPr>
              <w:spacing w:after="0" w:line="240" w:lineRule="auto"/>
              <w:ind w:left="135"/>
            </w:pPr>
          </w:p>
        </w:tc>
      </w:tr>
      <w:tr w:rsidR="003D5B4B" w14:paraId="1929FD14" w14:textId="77777777" w:rsidTr="00A143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80EE8" w14:textId="77777777" w:rsidR="003D5B4B" w:rsidRDefault="003D5B4B" w:rsidP="001E1A5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0A7D6" w14:textId="77777777" w:rsidR="003D5B4B" w:rsidRDefault="003D5B4B" w:rsidP="001E1A5C">
            <w:pPr>
              <w:spacing w:line="240" w:lineRule="auto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4E37024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520626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296F3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25DC7E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89D0C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FDB5F0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39BD8F" w14:textId="77777777" w:rsidR="003D5B4B" w:rsidRDefault="003D5B4B" w:rsidP="001E1A5C">
            <w:pPr>
              <w:spacing w:line="240" w:lineRule="auto"/>
            </w:pPr>
          </w:p>
        </w:tc>
      </w:tr>
      <w:tr w:rsidR="003D5B4B" w14:paraId="375AE2BC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ADEB1D8" w14:textId="77777777" w:rsidR="003D5B4B" w:rsidRDefault="00585E35" w:rsidP="001E1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C59938B" w14:textId="77777777" w:rsidR="003D5B4B" w:rsidRDefault="00585E35" w:rsidP="001E1A5C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37E20E0" w14:textId="77777777" w:rsidR="003D5B4B" w:rsidRDefault="00585E35" w:rsidP="001E1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00200" w14:textId="77777777" w:rsidR="003D5B4B" w:rsidRDefault="003D5B4B" w:rsidP="001E1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97E8F" w14:textId="77777777" w:rsidR="003D5B4B" w:rsidRDefault="003D5B4B" w:rsidP="001E1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2191582" w14:textId="77777777" w:rsidR="003D5B4B" w:rsidRDefault="00A1432B" w:rsidP="001E1A5C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3D5B4B" w14:paraId="120955A5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4B91D37" w14:textId="77777777" w:rsidR="003D5B4B" w:rsidRDefault="00585E35" w:rsidP="001E1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CA2956E" w14:textId="77777777" w:rsidR="003D5B4B" w:rsidRPr="00071BF5" w:rsidRDefault="00585E35" w:rsidP="001E1A5C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44B7D9E" w14:textId="77777777" w:rsidR="003D5B4B" w:rsidRDefault="00585E35" w:rsidP="001E1A5C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EFC61" w14:textId="77777777" w:rsidR="003D5B4B" w:rsidRDefault="003D5B4B" w:rsidP="001E1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4D0E3" w14:textId="77777777" w:rsidR="003D5B4B" w:rsidRDefault="003D5B4B" w:rsidP="001E1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38E380E" w14:textId="77777777" w:rsidR="003D5B4B" w:rsidRDefault="00A1432B" w:rsidP="001E1A5C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3D5B4B" w14:paraId="0C05C560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B275C48" w14:textId="77777777" w:rsidR="003D5B4B" w:rsidRDefault="00585E35" w:rsidP="001E1A5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00BF89F" w14:textId="77777777" w:rsidR="003D5B4B" w:rsidRDefault="00585E35" w:rsidP="001E1A5C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64DA3A8" w14:textId="77777777" w:rsidR="003D5B4B" w:rsidRDefault="00585E35" w:rsidP="001E1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C5134" w14:textId="77777777" w:rsidR="003D5B4B" w:rsidRDefault="00585E35" w:rsidP="001E1A5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411F4" w14:textId="77777777" w:rsidR="003D5B4B" w:rsidRDefault="003D5B4B" w:rsidP="001E1A5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A01A437" w14:textId="77777777" w:rsidR="003D5B4B" w:rsidRDefault="00A1432B" w:rsidP="001E1A5C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1D4E6A6A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4719CDC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59B8B7A" w14:textId="77777777" w:rsidR="00A1432B" w:rsidRDefault="00A1432B" w:rsidP="00A1432B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B427BD8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5F3F9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D5D84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2B9646D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081F25B5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4551C8E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0355F56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A97215D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7AC53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AC730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A4870E0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14F5F328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DF64C8C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CE36EC0" w14:textId="77777777" w:rsidR="00A1432B" w:rsidRDefault="00A1432B" w:rsidP="00A1432B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C1C9810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26F43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321D3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3E5763F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0AEAF2A6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A7DF5B6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D481918" w14:textId="77777777" w:rsidR="00A1432B" w:rsidRDefault="00A1432B" w:rsidP="00A1432B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1F7564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4DFB8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76318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6A173F9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5F6A4C7F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26B7FF3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1188F94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648F5CF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AE641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0469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8102BBA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65B56E3E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C057A62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934B7B3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6782D6A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2F7C0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75C17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DB4A1F2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62590948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C533C9A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048D85B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5A0F101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A73F4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F2126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7B7698C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618D25D6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CC5FECE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2CCCAAD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5881E46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E2B95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AF04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03FFB00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36D9D855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EF15FE0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CF80C1D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2F57234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AFB2D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2AF5C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D3E373C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5F15160D" w14:textId="77777777" w:rsidTr="00A14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CFF0E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AE1B58B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E8031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8CAD0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7D986CC" w14:textId="77777777" w:rsidR="00A1432B" w:rsidRDefault="00A1432B" w:rsidP="00A1432B">
            <w:pPr>
              <w:spacing w:line="240" w:lineRule="auto"/>
            </w:pPr>
          </w:p>
        </w:tc>
      </w:tr>
    </w:tbl>
    <w:p w14:paraId="46FBD7AD" w14:textId="77777777" w:rsidR="003D5B4B" w:rsidRDefault="003D5B4B" w:rsidP="001E1A5C">
      <w:pPr>
        <w:spacing w:line="240" w:lineRule="auto"/>
        <w:sectPr w:rsidR="003D5B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8DD15A" w14:textId="77777777" w:rsidR="003D5B4B" w:rsidRDefault="00585E35" w:rsidP="001E1A5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43"/>
      </w:tblGrid>
      <w:tr w:rsidR="003D5B4B" w14:paraId="0AC68430" w14:textId="77777777" w:rsidTr="00A1432B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54ACD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3383E5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7D7D7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FFF8F2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E2B56" w14:textId="77777777" w:rsidR="003D5B4B" w:rsidRDefault="00585E35" w:rsidP="001E1A5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170C4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DFBF9C" w14:textId="77777777" w:rsidR="003D5B4B" w:rsidRDefault="003D5B4B" w:rsidP="001E1A5C">
            <w:pPr>
              <w:spacing w:after="0" w:line="240" w:lineRule="auto"/>
              <w:ind w:left="135"/>
            </w:pPr>
          </w:p>
        </w:tc>
      </w:tr>
      <w:tr w:rsidR="003D5B4B" w14:paraId="03A9676B" w14:textId="77777777" w:rsidTr="00A143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9E7F8" w14:textId="77777777" w:rsidR="003D5B4B" w:rsidRDefault="003D5B4B" w:rsidP="001E1A5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520AF" w14:textId="77777777" w:rsidR="003D5B4B" w:rsidRDefault="003D5B4B" w:rsidP="001E1A5C">
            <w:pPr>
              <w:spacing w:line="240" w:lineRule="auto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353C2B3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6120CC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40ECB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287609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50D83" w14:textId="77777777" w:rsidR="003D5B4B" w:rsidRDefault="00585E35" w:rsidP="001E1A5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24370E" w14:textId="77777777" w:rsidR="003D5B4B" w:rsidRDefault="003D5B4B" w:rsidP="001E1A5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0CD1C" w14:textId="77777777" w:rsidR="003D5B4B" w:rsidRDefault="003D5B4B" w:rsidP="001E1A5C">
            <w:pPr>
              <w:spacing w:line="240" w:lineRule="auto"/>
            </w:pPr>
          </w:p>
        </w:tc>
      </w:tr>
      <w:tr w:rsidR="00A1432B" w14:paraId="52DC793C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4F128D9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2B8D06C" w14:textId="77777777" w:rsidR="00A1432B" w:rsidRDefault="00A1432B" w:rsidP="00A1432B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7206C9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1CC66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B27BC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C7014D8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79600F09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F23D9AC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D628462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77D88D4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7161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656F9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B1395A1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19F5FD09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52DCC65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9072FE8" w14:textId="77777777" w:rsidR="00A1432B" w:rsidRDefault="00A1432B" w:rsidP="00A1432B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3C5C2CE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F257C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DFF48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4974319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71DDE54E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CF90BC7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9458C09" w14:textId="77777777" w:rsidR="00A1432B" w:rsidRDefault="00A1432B" w:rsidP="00A1432B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C1A1EB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85BF1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C1F1D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60929152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3BB6EE47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8B2DE77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10D6242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97F4E73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16EC3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318A3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3451155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7F04D8CE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3DFF221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158E21B" w14:textId="77777777" w:rsidR="00A1432B" w:rsidRDefault="00A1432B" w:rsidP="00A1432B">
            <w:pPr>
              <w:spacing w:after="0" w:line="240" w:lineRule="auto"/>
              <w:ind w:left="135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9E72B67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90987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F444E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219C2A05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66B886AE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7FE529D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2B453EF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B04DE41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F22C7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60ADB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308B2FE1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4270D53A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013A70A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CFBFEB4" w14:textId="77777777" w:rsidR="00A1432B" w:rsidRPr="00071BF5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A671197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71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A8B4C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EBA5A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551FDD12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490C1AE3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DB0FC2A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9C6DF42" w14:textId="77777777" w:rsidR="00A1432B" w:rsidRPr="000C32B2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D6F8E2A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DBB06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C9FE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0ABE7E9E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04C34175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07045BD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E30443F" w14:textId="77777777" w:rsidR="00A1432B" w:rsidRDefault="00A1432B" w:rsidP="00A1432B">
            <w:pPr>
              <w:spacing w:after="0" w:line="240" w:lineRule="auto"/>
              <w:ind w:left="135"/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CB6DD9C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07067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50B3D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764D0B9B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48C5AC28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1B2DAA1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57A2402" w14:textId="77777777" w:rsidR="00A1432B" w:rsidRPr="000C32B2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9C4528B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F74F8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6F2BB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5AAE951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094EA2D6" w14:textId="77777777" w:rsidTr="00A1432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26A4B4D" w14:textId="77777777" w:rsidR="00A1432B" w:rsidRDefault="00A1432B" w:rsidP="00A1432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2D7C1D6" w14:textId="77777777" w:rsidR="00A1432B" w:rsidRPr="000C32B2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A33E1B1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630EC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F9D9C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4EFE3546" w14:textId="77777777" w:rsidR="00A1432B" w:rsidRDefault="00A1432B" w:rsidP="00A1432B">
            <w:pPr>
              <w:spacing w:after="0" w:line="240" w:lineRule="auto"/>
              <w:ind w:left="135"/>
            </w:pPr>
            <w:r w:rsidRPr="00A1432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https://resh.edu.ru/</w:t>
            </w:r>
          </w:p>
        </w:tc>
      </w:tr>
      <w:tr w:rsidR="00A1432B" w14:paraId="527ECCC3" w14:textId="77777777" w:rsidTr="00A14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9AE81" w14:textId="77777777" w:rsidR="00A1432B" w:rsidRPr="000C32B2" w:rsidRDefault="00A1432B" w:rsidP="00A1432B">
            <w:pPr>
              <w:spacing w:after="0" w:line="240" w:lineRule="auto"/>
              <w:ind w:left="135"/>
              <w:rPr>
                <w:lang w:val="ru-RU"/>
              </w:rPr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C385EA2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 w:rsidRPr="000C3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34989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9010F" w14:textId="77777777" w:rsidR="00A1432B" w:rsidRDefault="00A1432B" w:rsidP="00A1432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14:paraId="172A72B2" w14:textId="77777777" w:rsidR="00A1432B" w:rsidRDefault="00A1432B" w:rsidP="00A1432B">
            <w:pPr>
              <w:spacing w:line="240" w:lineRule="auto"/>
            </w:pPr>
          </w:p>
        </w:tc>
      </w:tr>
    </w:tbl>
    <w:p w14:paraId="65823439" w14:textId="77777777" w:rsidR="003D5B4B" w:rsidRDefault="003D5B4B" w:rsidP="001E1A5C">
      <w:pPr>
        <w:spacing w:line="240" w:lineRule="auto"/>
        <w:sectPr w:rsidR="003D5B4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4F1A5150" w14:textId="77777777" w:rsidR="00585E35" w:rsidRDefault="00585E35" w:rsidP="001E1A5C">
      <w:pPr>
        <w:spacing w:line="240" w:lineRule="auto"/>
      </w:pPr>
    </w:p>
    <w:sectPr w:rsidR="00585E3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0998F" w14:textId="77777777" w:rsidR="00C54302" w:rsidRDefault="00C54302" w:rsidP="003F6F2C">
      <w:pPr>
        <w:spacing w:after="0" w:line="240" w:lineRule="auto"/>
      </w:pPr>
      <w:r>
        <w:separator/>
      </w:r>
    </w:p>
  </w:endnote>
  <w:endnote w:type="continuationSeparator" w:id="0">
    <w:p w14:paraId="5D18AD03" w14:textId="77777777" w:rsidR="00C54302" w:rsidRDefault="00C54302" w:rsidP="003F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4A33C" w14:textId="77777777" w:rsidR="00C54302" w:rsidRDefault="00C54302" w:rsidP="003F6F2C">
      <w:pPr>
        <w:spacing w:after="0" w:line="240" w:lineRule="auto"/>
      </w:pPr>
      <w:r>
        <w:separator/>
      </w:r>
    </w:p>
  </w:footnote>
  <w:footnote w:type="continuationSeparator" w:id="0">
    <w:p w14:paraId="75FE6CBC" w14:textId="77777777" w:rsidR="00C54302" w:rsidRDefault="00C54302" w:rsidP="003F6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512"/>
    <w:multiLevelType w:val="multilevel"/>
    <w:tmpl w:val="EEC6E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82689D"/>
    <w:multiLevelType w:val="multilevel"/>
    <w:tmpl w:val="22A21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D719A3"/>
    <w:multiLevelType w:val="multilevel"/>
    <w:tmpl w:val="9614F3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7769B6"/>
    <w:multiLevelType w:val="multilevel"/>
    <w:tmpl w:val="64A22E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050183"/>
    <w:multiLevelType w:val="multilevel"/>
    <w:tmpl w:val="75B29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226004"/>
    <w:multiLevelType w:val="multilevel"/>
    <w:tmpl w:val="9E584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A750D3"/>
    <w:multiLevelType w:val="multilevel"/>
    <w:tmpl w:val="DB26CA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B4B"/>
    <w:rsid w:val="000063D1"/>
    <w:rsid w:val="00022E7A"/>
    <w:rsid w:val="00071BF5"/>
    <w:rsid w:val="000C32B2"/>
    <w:rsid w:val="001E1A5C"/>
    <w:rsid w:val="0021490F"/>
    <w:rsid w:val="003045CB"/>
    <w:rsid w:val="00326E69"/>
    <w:rsid w:val="003702C8"/>
    <w:rsid w:val="00377A73"/>
    <w:rsid w:val="003D5B4B"/>
    <w:rsid w:val="003F6F2C"/>
    <w:rsid w:val="004D3BAA"/>
    <w:rsid w:val="004F5371"/>
    <w:rsid w:val="00511F47"/>
    <w:rsid w:val="00585E35"/>
    <w:rsid w:val="005C7DEE"/>
    <w:rsid w:val="005E26C2"/>
    <w:rsid w:val="006D02DD"/>
    <w:rsid w:val="00755CD6"/>
    <w:rsid w:val="00784A88"/>
    <w:rsid w:val="00790581"/>
    <w:rsid w:val="007A3642"/>
    <w:rsid w:val="007A7BF8"/>
    <w:rsid w:val="008127A2"/>
    <w:rsid w:val="00856C99"/>
    <w:rsid w:val="008E3C49"/>
    <w:rsid w:val="00A1432B"/>
    <w:rsid w:val="00A2274A"/>
    <w:rsid w:val="00A24DE3"/>
    <w:rsid w:val="00A417B0"/>
    <w:rsid w:val="00B80C33"/>
    <w:rsid w:val="00C54302"/>
    <w:rsid w:val="00DE01C0"/>
    <w:rsid w:val="00E321CB"/>
    <w:rsid w:val="00EB54D9"/>
    <w:rsid w:val="00ED7132"/>
    <w:rsid w:val="00F16F8D"/>
    <w:rsid w:val="00F6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5DDA"/>
  <w15:docId w15:val="{3F271B92-8BB4-4E1F-B6F1-5024351A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F6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F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12688</Words>
  <Characters>72324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Алена</cp:lastModifiedBy>
  <cp:revision>36</cp:revision>
  <dcterms:created xsi:type="dcterms:W3CDTF">2023-09-10T06:47:00Z</dcterms:created>
  <dcterms:modified xsi:type="dcterms:W3CDTF">2024-09-14T19:25:00Z</dcterms:modified>
</cp:coreProperties>
</file>